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839B" w14:textId="176A5AC4" w:rsidR="007E07F3" w:rsidRPr="005B5075" w:rsidRDefault="005B5075" w:rsidP="005B5075">
      <w:pPr>
        <w:jc w:val="center"/>
        <w:rPr>
          <w:rFonts w:asciiTheme="minorHAnsi" w:hAnsiTheme="minorHAnsi" w:cstheme="minorHAnsi"/>
          <w:b/>
        </w:rPr>
      </w:pPr>
      <w:bookmarkStart w:id="0" w:name="_GoBack"/>
      <w:bookmarkEnd w:id="0"/>
      <w:r w:rsidRPr="005B5075">
        <w:rPr>
          <w:rFonts w:asciiTheme="minorHAnsi" w:hAnsiTheme="minorHAnsi" w:cstheme="minorHAnsi"/>
          <w:b/>
        </w:rPr>
        <w:t>2019 Loddon Murray Community Leadership Program</w:t>
      </w:r>
    </w:p>
    <w:p w14:paraId="14C5CA61" w14:textId="02F19CD9" w:rsidR="005B5075" w:rsidRDefault="005B5075"/>
    <w:tbl>
      <w:tblP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8538"/>
        <w:gridCol w:w="3043"/>
      </w:tblGrid>
      <w:tr w:rsidR="005B5075" w:rsidRPr="00975603" w14:paraId="70892149" w14:textId="77777777" w:rsidTr="00C36635">
        <w:trPr>
          <w:trHeight w:val="400"/>
        </w:trPr>
        <w:tc>
          <w:tcPr>
            <w:tcW w:w="3828" w:type="dxa"/>
            <w:shd w:val="clear" w:color="auto" w:fill="auto"/>
          </w:tcPr>
          <w:p w14:paraId="43D26697" w14:textId="77777777" w:rsidR="005B5075" w:rsidRPr="00390AFC" w:rsidRDefault="005B5075" w:rsidP="000F4877">
            <w:pPr>
              <w:spacing w:before="60" w:after="60"/>
              <w:jc w:val="center"/>
              <w:rPr>
                <w:rFonts w:ascii="Calibri" w:hAnsi="Calibri" w:cs="Calibri"/>
                <w:b/>
                <w:i/>
                <w:iCs/>
                <w:color w:val="2F5496" w:themeColor="accent1" w:themeShade="BF"/>
                <w:szCs w:val="22"/>
              </w:rPr>
            </w:pPr>
            <w:r w:rsidRPr="00390AFC">
              <w:rPr>
                <w:rFonts w:ascii="Calibri" w:hAnsi="Calibri" w:cs="Calibri"/>
                <w:b/>
                <w:i/>
                <w:iCs/>
                <w:color w:val="2F5496" w:themeColor="accent1" w:themeShade="BF"/>
                <w:szCs w:val="22"/>
              </w:rPr>
              <w:t>Details</w:t>
            </w:r>
          </w:p>
        </w:tc>
        <w:tc>
          <w:tcPr>
            <w:tcW w:w="8538" w:type="dxa"/>
            <w:shd w:val="clear" w:color="auto" w:fill="auto"/>
          </w:tcPr>
          <w:p w14:paraId="79B68B87" w14:textId="4491679E" w:rsidR="005B5075" w:rsidRPr="00390AFC" w:rsidRDefault="005B5075" w:rsidP="000F4877">
            <w:pPr>
              <w:spacing w:before="60" w:after="60"/>
              <w:jc w:val="center"/>
              <w:rPr>
                <w:rFonts w:ascii="Calibri" w:hAnsi="Calibri" w:cs="Calibri"/>
                <w:b/>
                <w:i/>
                <w:iCs/>
                <w:color w:val="2F5496" w:themeColor="accent1" w:themeShade="BF"/>
                <w:szCs w:val="22"/>
              </w:rPr>
            </w:pPr>
            <w:r w:rsidRPr="00390AFC">
              <w:rPr>
                <w:rFonts w:ascii="Calibri" w:hAnsi="Calibri" w:cs="Calibri"/>
                <w:b/>
                <w:i/>
                <w:iCs/>
                <w:color w:val="2F5496" w:themeColor="accent1" w:themeShade="BF"/>
                <w:szCs w:val="22"/>
              </w:rPr>
              <w:t>Intention and</w:t>
            </w:r>
            <w:r w:rsidR="00106CF4">
              <w:rPr>
                <w:rFonts w:ascii="Calibri" w:hAnsi="Calibri" w:cs="Calibri"/>
                <w:b/>
                <w:i/>
                <w:iCs/>
                <w:color w:val="2F5496" w:themeColor="accent1" w:themeShade="BF"/>
                <w:szCs w:val="22"/>
              </w:rPr>
              <w:t xml:space="preserve"> learning </w:t>
            </w:r>
            <w:r w:rsidRPr="00390AFC">
              <w:rPr>
                <w:rFonts w:ascii="Calibri" w:hAnsi="Calibri" w:cs="Calibri"/>
                <w:b/>
                <w:i/>
                <w:iCs/>
                <w:color w:val="2F5496" w:themeColor="accent1" w:themeShade="BF"/>
                <w:szCs w:val="22"/>
              </w:rPr>
              <w:t>outcomes</w:t>
            </w:r>
          </w:p>
        </w:tc>
        <w:tc>
          <w:tcPr>
            <w:tcW w:w="3043" w:type="dxa"/>
            <w:shd w:val="clear" w:color="auto" w:fill="auto"/>
          </w:tcPr>
          <w:p w14:paraId="6B13C568" w14:textId="77777777" w:rsidR="005B5075" w:rsidRPr="00390AFC" w:rsidRDefault="005B5075" w:rsidP="000F4877">
            <w:pPr>
              <w:spacing w:before="60" w:after="60"/>
              <w:jc w:val="center"/>
              <w:rPr>
                <w:rFonts w:ascii="Calibri" w:hAnsi="Calibri" w:cs="Calibri"/>
                <w:b/>
                <w:bCs/>
                <w:i/>
                <w:color w:val="2F5496" w:themeColor="accent1" w:themeShade="BF"/>
                <w:szCs w:val="22"/>
              </w:rPr>
            </w:pPr>
            <w:r w:rsidRPr="00390AFC">
              <w:rPr>
                <w:rFonts w:ascii="Calibri" w:hAnsi="Calibri" w:cs="Calibri"/>
                <w:b/>
                <w:bCs/>
                <w:i/>
                <w:color w:val="2F5496" w:themeColor="accent1" w:themeShade="BF"/>
                <w:szCs w:val="22"/>
              </w:rPr>
              <w:t>Participant feedback</w:t>
            </w:r>
          </w:p>
        </w:tc>
      </w:tr>
      <w:tr w:rsidR="005B5075" w:rsidRPr="00975603" w14:paraId="6EAEA564" w14:textId="77777777" w:rsidTr="00C36635">
        <w:trPr>
          <w:trHeight w:val="400"/>
        </w:trPr>
        <w:tc>
          <w:tcPr>
            <w:tcW w:w="3828" w:type="dxa"/>
            <w:shd w:val="clear" w:color="auto" w:fill="auto"/>
          </w:tcPr>
          <w:p w14:paraId="57CEED1F" w14:textId="77777777" w:rsidR="005B5075" w:rsidRPr="00471D06" w:rsidRDefault="005B5075" w:rsidP="000F4877">
            <w:pPr>
              <w:spacing w:before="60" w:after="60"/>
              <w:jc w:val="center"/>
              <w:rPr>
                <w:rFonts w:asciiTheme="minorHAnsi" w:hAnsiTheme="minorHAnsi" w:cstheme="minorHAnsi"/>
                <w:i/>
                <w:iCs/>
                <w:sz w:val="22"/>
                <w:szCs w:val="22"/>
              </w:rPr>
            </w:pPr>
          </w:p>
        </w:tc>
        <w:tc>
          <w:tcPr>
            <w:tcW w:w="8538" w:type="dxa"/>
            <w:shd w:val="clear" w:color="auto" w:fill="auto"/>
          </w:tcPr>
          <w:p w14:paraId="386BA4FD" w14:textId="77777777" w:rsidR="005B5075" w:rsidRPr="00471D06" w:rsidRDefault="005B5075" w:rsidP="000F4877">
            <w:pPr>
              <w:spacing w:before="60" w:after="60"/>
              <w:rPr>
                <w:rFonts w:asciiTheme="minorHAnsi" w:hAnsiTheme="minorHAnsi" w:cstheme="minorHAnsi"/>
                <w:iCs/>
                <w:sz w:val="22"/>
                <w:szCs w:val="22"/>
              </w:rPr>
            </w:pPr>
            <w:r w:rsidRPr="00471D06">
              <w:rPr>
                <w:rFonts w:asciiTheme="minorHAnsi" w:hAnsiTheme="minorHAnsi" w:cstheme="minorHAnsi"/>
                <w:iCs/>
                <w:sz w:val="22"/>
                <w:szCs w:val="22"/>
              </w:rPr>
              <w:t>Each program day will provide opportunities to:</w:t>
            </w:r>
          </w:p>
          <w:p w14:paraId="31951B93" w14:textId="2ECA8192" w:rsidR="00106CF4" w:rsidRPr="00471D06" w:rsidRDefault="00106CF4" w:rsidP="00471D06">
            <w:pPr>
              <w:pStyle w:val="ListParagraph"/>
              <w:numPr>
                <w:ilvl w:val="0"/>
                <w:numId w:val="6"/>
              </w:numPr>
              <w:spacing w:before="60" w:after="80"/>
              <w:rPr>
                <w:rFonts w:asciiTheme="minorHAnsi" w:hAnsiTheme="minorHAnsi" w:cstheme="minorHAnsi"/>
              </w:rPr>
            </w:pPr>
            <w:r w:rsidRPr="00471D06">
              <w:rPr>
                <w:rFonts w:asciiTheme="minorHAnsi" w:hAnsiTheme="minorHAnsi" w:cstheme="minorHAnsi"/>
              </w:rPr>
              <w:t xml:space="preserve">Enhance participants awareness and understanding of leadership styles, skills and attributes. </w:t>
            </w:r>
          </w:p>
          <w:p w14:paraId="75B6FF54" w14:textId="70649546" w:rsidR="00106CF4" w:rsidRPr="00471D06" w:rsidRDefault="00D33EEA" w:rsidP="00471D06">
            <w:pPr>
              <w:pStyle w:val="ListParagraph"/>
              <w:numPr>
                <w:ilvl w:val="0"/>
                <w:numId w:val="6"/>
              </w:numPr>
              <w:spacing w:before="60" w:after="80"/>
              <w:rPr>
                <w:rFonts w:asciiTheme="minorHAnsi" w:hAnsiTheme="minorHAnsi" w:cstheme="minorHAnsi"/>
              </w:rPr>
            </w:pPr>
            <w:r w:rsidRPr="00471D06">
              <w:rPr>
                <w:rFonts w:asciiTheme="minorHAnsi" w:hAnsiTheme="minorHAnsi" w:cstheme="minorHAnsi"/>
              </w:rPr>
              <w:t>O</w:t>
            </w:r>
            <w:r w:rsidR="00106CF4" w:rsidRPr="00471D06">
              <w:rPr>
                <w:rFonts w:asciiTheme="minorHAnsi" w:hAnsiTheme="minorHAnsi" w:cstheme="minorHAnsi"/>
              </w:rPr>
              <w:t xml:space="preserve">bserve leadership in action in a variety of communities and sectors. </w:t>
            </w:r>
          </w:p>
          <w:p w14:paraId="4C513E66" w14:textId="4BEB0575" w:rsidR="00106CF4" w:rsidRPr="00471D06" w:rsidRDefault="005B5075" w:rsidP="00471D06">
            <w:pPr>
              <w:pStyle w:val="ListParagraph"/>
              <w:numPr>
                <w:ilvl w:val="0"/>
                <w:numId w:val="6"/>
              </w:numPr>
              <w:spacing w:before="60" w:after="60"/>
              <w:rPr>
                <w:rFonts w:asciiTheme="minorHAnsi" w:hAnsiTheme="minorHAnsi" w:cstheme="minorHAnsi"/>
                <w:b/>
                <w:i/>
                <w:iCs/>
                <w:color w:val="1F497D"/>
              </w:rPr>
            </w:pPr>
            <w:r w:rsidRPr="00471D06">
              <w:rPr>
                <w:rFonts w:asciiTheme="minorHAnsi" w:hAnsiTheme="minorHAnsi" w:cstheme="minorHAnsi"/>
              </w:rPr>
              <w:t xml:space="preserve">Reflect on </w:t>
            </w:r>
            <w:r w:rsidR="00106CF4" w:rsidRPr="00471D06">
              <w:rPr>
                <w:rFonts w:asciiTheme="minorHAnsi" w:hAnsiTheme="minorHAnsi" w:cstheme="minorHAnsi"/>
              </w:rPr>
              <w:t xml:space="preserve">insights from the previous session and identify areas of personal growth. </w:t>
            </w:r>
          </w:p>
          <w:p w14:paraId="4806FB62" w14:textId="77777777" w:rsidR="00106CF4" w:rsidRPr="00471D06" w:rsidRDefault="00106CF4" w:rsidP="00471D06">
            <w:pPr>
              <w:pStyle w:val="ListParagraph"/>
              <w:numPr>
                <w:ilvl w:val="0"/>
                <w:numId w:val="6"/>
              </w:numPr>
              <w:spacing w:before="60" w:after="60"/>
              <w:rPr>
                <w:rFonts w:asciiTheme="minorHAnsi" w:hAnsiTheme="minorHAnsi" w:cstheme="minorHAnsi"/>
                <w:b/>
                <w:i/>
                <w:iCs/>
                <w:color w:val="1F497D"/>
              </w:rPr>
            </w:pPr>
            <w:r w:rsidRPr="00471D06">
              <w:rPr>
                <w:rFonts w:asciiTheme="minorHAnsi" w:hAnsiTheme="minorHAnsi" w:cstheme="minorHAnsi"/>
              </w:rPr>
              <w:t xml:space="preserve">Enhance participants effectiveness leading others. </w:t>
            </w:r>
          </w:p>
          <w:p w14:paraId="264F507C" w14:textId="65DF37CA" w:rsidR="00D33EEA" w:rsidRPr="00471D06" w:rsidRDefault="00106CF4" w:rsidP="00471D06">
            <w:pPr>
              <w:pStyle w:val="ListParagraph"/>
              <w:numPr>
                <w:ilvl w:val="0"/>
                <w:numId w:val="6"/>
              </w:numPr>
              <w:spacing w:before="60" w:after="60"/>
              <w:rPr>
                <w:rFonts w:asciiTheme="minorHAnsi" w:hAnsiTheme="minorHAnsi" w:cstheme="minorHAnsi"/>
                <w:b/>
                <w:i/>
                <w:iCs/>
                <w:color w:val="1F497D"/>
              </w:rPr>
            </w:pPr>
            <w:r w:rsidRPr="00471D06">
              <w:rPr>
                <w:rFonts w:asciiTheme="minorHAnsi" w:hAnsiTheme="minorHAnsi" w:cstheme="minorHAnsi"/>
              </w:rPr>
              <w:t xml:space="preserve">Strengthen participants knowledge of the region, of the regional economy, environmental and social characteristics. </w:t>
            </w:r>
            <w:r w:rsidR="005B5075" w:rsidRPr="00471D06">
              <w:rPr>
                <w:rFonts w:asciiTheme="minorHAnsi" w:hAnsiTheme="minorHAnsi" w:cstheme="minorHAnsi"/>
              </w:rPr>
              <w:t xml:space="preserve"> </w:t>
            </w:r>
            <w:r w:rsidR="005B5075" w:rsidRPr="00471D06">
              <w:rPr>
                <w:rFonts w:asciiTheme="minorHAnsi" w:hAnsiTheme="minorHAnsi" w:cstheme="minorHAnsi"/>
                <w:b/>
                <w:i/>
                <w:iCs/>
                <w:color w:val="1F497D"/>
              </w:rPr>
              <w:t xml:space="preserve"> </w:t>
            </w:r>
          </w:p>
        </w:tc>
        <w:tc>
          <w:tcPr>
            <w:tcW w:w="3043" w:type="dxa"/>
            <w:shd w:val="clear" w:color="auto" w:fill="auto"/>
          </w:tcPr>
          <w:p w14:paraId="4BCF66FC" w14:textId="77777777" w:rsidR="005B5075" w:rsidRPr="00471D06" w:rsidRDefault="005B5075" w:rsidP="000F4877">
            <w:pPr>
              <w:spacing w:before="60" w:after="60"/>
              <w:jc w:val="center"/>
              <w:rPr>
                <w:rFonts w:asciiTheme="minorHAnsi" w:hAnsiTheme="minorHAnsi" w:cstheme="minorHAnsi"/>
                <w:bCs/>
                <w:i/>
                <w:sz w:val="22"/>
                <w:szCs w:val="22"/>
              </w:rPr>
            </w:pPr>
          </w:p>
        </w:tc>
      </w:tr>
      <w:tr w:rsidR="005B5075" w:rsidRPr="00975603" w14:paraId="6B56D74B" w14:textId="77777777" w:rsidTr="00C36635">
        <w:trPr>
          <w:trHeight w:val="390"/>
        </w:trPr>
        <w:tc>
          <w:tcPr>
            <w:tcW w:w="3828" w:type="dxa"/>
            <w:shd w:val="clear" w:color="auto" w:fill="auto"/>
          </w:tcPr>
          <w:p w14:paraId="3D0BD0FC"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Friday 15 February</w:t>
            </w:r>
          </w:p>
          <w:p w14:paraId="095D1D81"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Program Launch</w:t>
            </w:r>
          </w:p>
          <w:p w14:paraId="54419C0E"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Loddon Shire</w:t>
            </w:r>
          </w:p>
        </w:tc>
        <w:tc>
          <w:tcPr>
            <w:tcW w:w="8538" w:type="dxa"/>
            <w:shd w:val="clear" w:color="auto" w:fill="auto"/>
          </w:tcPr>
          <w:p w14:paraId="69C79E10"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To introduce participants to one another and welcome them into the LMCLP network of graduates, stakeholders and supporters</w:t>
            </w:r>
          </w:p>
          <w:p w14:paraId="041CD5D1" w14:textId="77777777" w:rsidR="00106CF4" w:rsidRPr="00471D06" w:rsidRDefault="00106CF4" w:rsidP="000F4877">
            <w:pPr>
              <w:spacing w:before="60" w:after="60"/>
              <w:rPr>
                <w:rFonts w:asciiTheme="minorHAnsi" w:hAnsiTheme="minorHAnsi" w:cstheme="minorHAnsi"/>
                <w:sz w:val="22"/>
                <w:szCs w:val="22"/>
              </w:rPr>
            </w:pPr>
          </w:p>
          <w:p w14:paraId="30ACD028" w14:textId="68B04DBA" w:rsidR="00106CF4" w:rsidRPr="00471D06" w:rsidRDefault="00106CF4"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Participants meet each other for the first time and enjoy a networking dinner. </w:t>
            </w:r>
          </w:p>
          <w:p w14:paraId="161797DB" w14:textId="77777777" w:rsidR="00106CF4" w:rsidRPr="00471D06" w:rsidRDefault="00106CF4"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The LMCLP team provide an overview of the program year. </w:t>
            </w:r>
          </w:p>
          <w:p w14:paraId="3CAFA964" w14:textId="77777777" w:rsidR="00106CF4" w:rsidRPr="00471D06" w:rsidRDefault="00106CF4"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Participants that have been awarded a scholarship sit with their sponsors. </w:t>
            </w:r>
          </w:p>
          <w:p w14:paraId="482D74FD" w14:textId="4EA2C5A1" w:rsidR="00106CF4" w:rsidRPr="00471D06" w:rsidRDefault="00106CF4"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Participants partners and families are invited to attend, to understand what’s involved in the program year. </w:t>
            </w:r>
          </w:p>
          <w:p w14:paraId="5584869B" w14:textId="582CCF55" w:rsidR="00106CF4" w:rsidRPr="00471D06" w:rsidRDefault="00106CF4" w:rsidP="000F4877">
            <w:pPr>
              <w:spacing w:before="60" w:after="60"/>
              <w:rPr>
                <w:rFonts w:asciiTheme="minorHAnsi" w:hAnsiTheme="minorHAnsi" w:cstheme="minorHAnsi"/>
                <w:sz w:val="22"/>
                <w:szCs w:val="22"/>
              </w:rPr>
            </w:pPr>
          </w:p>
          <w:p w14:paraId="4A1AE6B7" w14:textId="5726A482" w:rsidR="00106CF4" w:rsidRPr="00471D06" w:rsidRDefault="00106CF4"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Outcomes: </w:t>
            </w:r>
          </w:p>
          <w:p w14:paraId="0081F0F0" w14:textId="49AEA2D0" w:rsidR="00106CF4" w:rsidRPr="00471D06" w:rsidRDefault="00106CF4" w:rsidP="00106CF4">
            <w:pPr>
              <w:pStyle w:val="ListParagraph"/>
              <w:numPr>
                <w:ilvl w:val="0"/>
                <w:numId w:val="4"/>
              </w:numPr>
              <w:spacing w:before="60" w:after="60"/>
              <w:rPr>
                <w:rFonts w:asciiTheme="minorHAnsi" w:hAnsiTheme="minorHAnsi" w:cstheme="minorHAnsi"/>
              </w:rPr>
            </w:pPr>
            <w:r w:rsidRPr="00471D06">
              <w:rPr>
                <w:rFonts w:asciiTheme="minorHAnsi" w:hAnsiTheme="minorHAnsi" w:cstheme="minorHAnsi"/>
              </w:rPr>
              <w:t xml:space="preserve">Participants are well informed of the benefits of completing the program and the investment they need to make to get the most from the experience. </w:t>
            </w:r>
          </w:p>
          <w:p w14:paraId="4BA8D07E" w14:textId="5C48FE12" w:rsidR="00106CF4" w:rsidRPr="00471D06" w:rsidRDefault="00106CF4" w:rsidP="00C36635">
            <w:pPr>
              <w:pStyle w:val="ListParagraph"/>
              <w:numPr>
                <w:ilvl w:val="0"/>
                <w:numId w:val="4"/>
              </w:numPr>
              <w:spacing w:before="60" w:after="60"/>
              <w:rPr>
                <w:rFonts w:asciiTheme="minorHAnsi" w:hAnsiTheme="minorHAnsi" w:cstheme="minorHAnsi"/>
              </w:rPr>
            </w:pPr>
            <w:r w:rsidRPr="00471D06">
              <w:rPr>
                <w:rFonts w:asciiTheme="minorHAnsi" w:hAnsiTheme="minorHAnsi" w:cstheme="minorHAnsi"/>
              </w:rPr>
              <w:t xml:space="preserve">Participants can plan their year around program days. </w:t>
            </w:r>
          </w:p>
          <w:p w14:paraId="740C95C8" w14:textId="2AE0C977" w:rsidR="00106CF4" w:rsidRPr="00471D06" w:rsidRDefault="00106CF4" w:rsidP="000F4877">
            <w:pPr>
              <w:spacing w:before="60" w:after="60"/>
              <w:rPr>
                <w:rFonts w:asciiTheme="minorHAnsi" w:hAnsiTheme="minorHAnsi" w:cstheme="minorHAnsi"/>
                <w:sz w:val="22"/>
                <w:szCs w:val="22"/>
              </w:rPr>
            </w:pPr>
          </w:p>
        </w:tc>
        <w:tc>
          <w:tcPr>
            <w:tcW w:w="3043" w:type="dxa"/>
            <w:shd w:val="clear" w:color="auto" w:fill="auto"/>
          </w:tcPr>
          <w:p w14:paraId="21DB0B8D"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5FCA2A4D" w14:textId="77777777" w:rsidTr="00C36635">
        <w:trPr>
          <w:trHeight w:val="400"/>
        </w:trPr>
        <w:tc>
          <w:tcPr>
            <w:tcW w:w="3828" w:type="dxa"/>
            <w:shd w:val="clear" w:color="auto" w:fill="auto"/>
          </w:tcPr>
          <w:p w14:paraId="7D8E457D"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Saturday 23 &amp; Sunday 24 February *</w:t>
            </w:r>
          </w:p>
          <w:p w14:paraId="560CC651"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Opening Retreat Weekend </w:t>
            </w:r>
          </w:p>
          <w:p w14:paraId="4320FFA5"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Campaspe Shire</w:t>
            </w:r>
          </w:p>
        </w:tc>
        <w:tc>
          <w:tcPr>
            <w:tcW w:w="8538" w:type="dxa"/>
            <w:shd w:val="clear" w:color="auto" w:fill="auto"/>
          </w:tcPr>
          <w:p w14:paraId="6190B3BB" w14:textId="77777777" w:rsidR="00B8225B" w:rsidRPr="00471D06" w:rsidRDefault="005B5075" w:rsidP="00B8225B">
            <w:pPr>
              <w:spacing w:before="60" w:after="60"/>
              <w:rPr>
                <w:rFonts w:asciiTheme="minorHAnsi" w:hAnsiTheme="minorHAnsi" w:cstheme="minorHAnsi"/>
                <w:color w:val="000000"/>
                <w:sz w:val="22"/>
                <w:szCs w:val="22"/>
              </w:rPr>
            </w:pPr>
            <w:r w:rsidRPr="00471D06">
              <w:rPr>
                <w:rFonts w:asciiTheme="minorHAnsi" w:hAnsiTheme="minorHAnsi" w:cstheme="minorHAnsi"/>
                <w:color w:val="002060"/>
                <w:sz w:val="22"/>
                <w:szCs w:val="22"/>
              </w:rPr>
              <w:t>Responsible and effective leadership of self</w:t>
            </w:r>
            <w:r w:rsidR="00B8225B" w:rsidRPr="00471D06">
              <w:rPr>
                <w:rFonts w:asciiTheme="minorHAnsi" w:hAnsiTheme="minorHAnsi" w:cstheme="minorHAnsi"/>
                <w:color w:val="002060"/>
                <w:sz w:val="22"/>
                <w:szCs w:val="22"/>
              </w:rPr>
              <w:br/>
            </w:r>
            <w:r w:rsidR="00106CF4" w:rsidRPr="00471D06">
              <w:rPr>
                <w:rFonts w:asciiTheme="minorHAnsi" w:hAnsiTheme="minorHAnsi" w:cstheme="minorHAnsi"/>
                <w:color w:val="000000"/>
                <w:sz w:val="22"/>
                <w:szCs w:val="22"/>
              </w:rPr>
              <w:t xml:space="preserve">The opening weekend retreat provides a relaxed environment for participants to get to know each other better. We explore the drivers for participants in joining the program and share our intentions for what we will get out of the experience as a group. </w:t>
            </w:r>
          </w:p>
          <w:p w14:paraId="784B987A" w14:textId="0A92958C" w:rsidR="00106CF4" w:rsidRPr="00471D06" w:rsidRDefault="00106CF4" w:rsidP="00B8225B">
            <w:pPr>
              <w:spacing w:before="60" w:after="60"/>
              <w:rPr>
                <w:rFonts w:asciiTheme="minorHAnsi" w:hAnsiTheme="minorHAnsi" w:cstheme="minorHAnsi"/>
                <w:color w:val="002060"/>
                <w:sz w:val="22"/>
                <w:szCs w:val="22"/>
              </w:rPr>
            </w:pPr>
            <w:r w:rsidRPr="00471D06">
              <w:rPr>
                <w:rFonts w:asciiTheme="minorHAnsi" w:hAnsiTheme="minorHAnsi" w:cstheme="minorHAnsi"/>
                <w:color w:val="000000"/>
                <w:sz w:val="22"/>
                <w:szCs w:val="22"/>
              </w:rPr>
              <w:t>Outcomes</w:t>
            </w:r>
            <w:r w:rsidR="00B8225B" w:rsidRPr="00471D06">
              <w:rPr>
                <w:rFonts w:asciiTheme="minorHAnsi" w:hAnsiTheme="minorHAnsi" w:cstheme="minorHAnsi"/>
                <w:color w:val="000000"/>
                <w:sz w:val="22"/>
                <w:szCs w:val="22"/>
              </w:rPr>
              <w:t>:</w:t>
            </w:r>
          </w:p>
          <w:p w14:paraId="6412F046" w14:textId="77777777" w:rsidR="0035567E" w:rsidRPr="00471D06" w:rsidRDefault="00106CF4" w:rsidP="00B8225B">
            <w:pPr>
              <w:pStyle w:val="ListParagraph"/>
              <w:numPr>
                <w:ilvl w:val="0"/>
                <w:numId w:val="5"/>
              </w:numPr>
              <w:spacing w:before="60" w:after="80"/>
              <w:rPr>
                <w:rFonts w:asciiTheme="minorHAnsi" w:hAnsiTheme="minorHAnsi" w:cstheme="minorHAnsi"/>
                <w:color w:val="000000"/>
              </w:rPr>
            </w:pPr>
            <w:r w:rsidRPr="00471D06">
              <w:rPr>
                <w:rFonts w:asciiTheme="minorHAnsi" w:hAnsiTheme="minorHAnsi" w:cstheme="minorHAnsi"/>
                <w:color w:val="000000"/>
              </w:rPr>
              <w:lastRenderedPageBreak/>
              <w:t xml:space="preserve">Participants set the core values for the group and explore behaviours congruent with those values. </w:t>
            </w:r>
            <w:r w:rsidR="0035567E" w:rsidRPr="00471D06">
              <w:rPr>
                <w:rFonts w:asciiTheme="minorHAnsi" w:hAnsiTheme="minorHAnsi" w:cstheme="minorHAnsi"/>
                <w:color w:val="000000"/>
              </w:rPr>
              <w:t>This process builds trust and mutual responsibility for the culture of the group</w:t>
            </w:r>
          </w:p>
          <w:p w14:paraId="68F4A537" w14:textId="77777777" w:rsidR="0035567E" w:rsidRPr="00471D06" w:rsidRDefault="0035567E" w:rsidP="00B8225B">
            <w:pPr>
              <w:pStyle w:val="ListParagraph"/>
              <w:numPr>
                <w:ilvl w:val="0"/>
                <w:numId w:val="5"/>
              </w:numPr>
              <w:spacing w:before="60" w:after="80"/>
              <w:rPr>
                <w:rFonts w:asciiTheme="minorHAnsi" w:hAnsiTheme="minorHAnsi" w:cstheme="minorHAnsi"/>
                <w:color w:val="000000"/>
              </w:rPr>
            </w:pPr>
            <w:r w:rsidRPr="00471D06">
              <w:rPr>
                <w:rFonts w:asciiTheme="minorHAnsi" w:hAnsiTheme="minorHAnsi" w:cstheme="minorHAnsi"/>
                <w:color w:val="000000"/>
              </w:rPr>
              <w:t xml:space="preserve">Increase participants understanding of their personality, thinking styles and unique characteristics. We explore how those characteristics play out in group dynamics and how they can diminish or enhance leaders capacity to facilitate buy in. </w:t>
            </w:r>
          </w:p>
          <w:p w14:paraId="58E49367" w14:textId="4EB1421E" w:rsidR="005B5075" w:rsidRPr="00471D06" w:rsidRDefault="0035567E" w:rsidP="00B8225B">
            <w:pPr>
              <w:pStyle w:val="ListParagraph"/>
              <w:numPr>
                <w:ilvl w:val="0"/>
                <w:numId w:val="5"/>
              </w:numPr>
              <w:rPr>
                <w:rFonts w:asciiTheme="minorHAnsi" w:hAnsiTheme="minorHAnsi" w:cstheme="minorHAnsi"/>
                <w:color w:val="002060"/>
              </w:rPr>
            </w:pPr>
            <w:r w:rsidRPr="00471D06">
              <w:rPr>
                <w:rFonts w:asciiTheme="minorHAnsi" w:hAnsiTheme="minorHAnsi" w:cstheme="minorHAnsi"/>
                <w:color w:val="000000"/>
              </w:rPr>
              <w:t xml:space="preserve">Building rapport with the LMCLP team- our facilitators will share their About Me and brief participants in how we share our stories throughout the LMCLP year, to build connectedness, understanding of others and confidence in sharing who we are. </w:t>
            </w:r>
          </w:p>
        </w:tc>
        <w:tc>
          <w:tcPr>
            <w:tcW w:w="3043" w:type="dxa"/>
            <w:shd w:val="clear" w:color="auto" w:fill="auto"/>
          </w:tcPr>
          <w:p w14:paraId="53F7AD8F" w14:textId="79B44FB2" w:rsidR="005B5075" w:rsidRPr="00471D06" w:rsidRDefault="005B5075" w:rsidP="000F4877">
            <w:pPr>
              <w:rPr>
                <w:rFonts w:asciiTheme="minorHAnsi" w:hAnsiTheme="minorHAnsi" w:cstheme="minorHAnsi"/>
                <w:sz w:val="22"/>
                <w:szCs w:val="22"/>
              </w:rPr>
            </w:pPr>
            <w:r w:rsidRPr="00471D06">
              <w:rPr>
                <w:rFonts w:asciiTheme="minorHAnsi" w:hAnsiTheme="minorHAnsi" w:cstheme="minorHAnsi"/>
                <w:sz w:val="22"/>
                <w:szCs w:val="22"/>
              </w:rPr>
              <w:lastRenderedPageBreak/>
              <w:t>“The program was absolutely amazing. I love how we were able to understand ourselves.” (</w:t>
            </w:r>
            <w:r w:rsidR="006D6B0B" w:rsidRPr="00471D06">
              <w:rPr>
                <w:rFonts w:asciiTheme="minorHAnsi" w:hAnsiTheme="minorHAnsi" w:cstheme="minorHAnsi"/>
                <w:sz w:val="22"/>
                <w:szCs w:val="22"/>
              </w:rPr>
              <w:t>Genevive, Loddon Shire)</w:t>
            </w:r>
            <w:r w:rsidRPr="00471D06">
              <w:rPr>
                <w:rFonts w:asciiTheme="minorHAnsi" w:hAnsiTheme="minorHAnsi" w:cstheme="minorHAnsi"/>
                <w:sz w:val="22"/>
                <w:szCs w:val="22"/>
              </w:rPr>
              <w:t xml:space="preserve"> </w:t>
            </w:r>
          </w:p>
        </w:tc>
      </w:tr>
      <w:tr w:rsidR="005B5075" w:rsidRPr="00975603" w14:paraId="5413A378" w14:textId="77777777" w:rsidTr="00C36635">
        <w:trPr>
          <w:trHeight w:val="390"/>
        </w:trPr>
        <w:tc>
          <w:tcPr>
            <w:tcW w:w="3828" w:type="dxa"/>
            <w:shd w:val="clear" w:color="auto" w:fill="auto"/>
          </w:tcPr>
          <w:p w14:paraId="69C5C6A1"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Friday 8 March</w:t>
            </w:r>
          </w:p>
          <w:p w14:paraId="6361F596"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Pushing the Boundaries</w:t>
            </w:r>
            <w:r w:rsidRPr="00471D06">
              <w:rPr>
                <w:rFonts w:asciiTheme="minorHAnsi" w:hAnsiTheme="minorHAnsi" w:cstheme="minorHAnsi"/>
                <w:sz w:val="22"/>
                <w:szCs w:val="22"/>
              </w:rPr>
              <w:br/>
              <w:t>Loddon Shire</w:t>
            </w:r>
          </w:p>
          <w:p w14:paraId="4017794C" w14:textId="77777777" w:rsidR="005B5075" w:rsidRPr="00471D06" w:rsidRDefault="005B5075" w:rsidP="000F4877">
            <w:pPr>
              <w:spacing w:before="60" w:after="60"/>
              <w:rPr>
                <w:rFonts w:asciiTheme="minorHAnsi" w:hAnsiTheme="minorHAnsi" w:cstheme="minorHAnsi"/>
                <w:sz w:val="22"/>
                <w:szCs w:val="22"/>
              </w:rPr>
            </w:pPr>
          </w:p>
        </w:tc>
        <w:tc>
          <w:tcPr>
            <w:tcW w:w="8538" w:type="dxa"/>
            <w:shd w:val="clear" w:color="auto" w:fill="auto"/>
          </w:tcPr>
          <w:p w14:paraId="5F953179" w14:textId="77777777"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self</w:t>
            </w:r>
          </w:p>
          <w:p w14:paraId="7C62FE41" w14:textId="42988F19" w:rsidR="0035567E" w:rsidRPr="00471D06" w:rsidRDefault="0035567E" w:rsidP="0035567E">
            <w:pPr>
              <w:spacing w:before="60" w:after="80"/>
              <w:rPr>
                <w:rFonts w:asciiTheme="minorHAnsi" w:hAnsiTheme="minorHAnsi" w:cstheme="minorHAnsi"/>
                <w:sz w:val="22"/>
                <w:szCs w:val="22"/>
              </w:rPr>
            </w:pPr>
            <w:r w:rsidRPr="00471D06">
              <w:rPr>
                <w:rFonts w:asciiTheme="minorHAnsi" w:hAnsiTheme="minorHAnsi" w:cstheme="minorHAnsi"/>
                <w:sz w:val="22"/>
                <w:szCs w:val="22"/>
              </w:rPr>
              <w:t xml:space="preserve">Participants are challenged to step outside their comfort zone in an </w:t>
            </w:r>
            <w:r w:rsidR="009F4787" w:rsidRPr="00471D06">
              <w:rPr>
                <w:rFonts w:asciiTheme="minorHAnsi" w:hAnsiTheme="minorHAnsi" w:cstheme="minorHAnsi"/>
                <w:sz w:val="22"/>
                <w:szCs w:val="22"/>
              </w:rPr>
              <w:t>adventure-based</w:t>
            </w:r>
            <w:r w:rsidRPr="00471D06">
              <w:rPr>
                <w:rFonts w:asciiTheme="minorHAnsi" w:hAnsiTheme="minorHAnsi" w:cstheme="minorHAnsi"/>
                <w:sz w:val="22"/>
                <w:szCs w:val="22"/>
              </w:rPr>
              <w:t xml:space="preserve"> activity. </w:t>
            </w:r>
          </w:p>
          <w:p w14:paraId="208A1032" w14:textId="5811C395" w:rsidR="0035567E" w:rsidRPr="00471D06" w:rsidRDefault="0035567E" w:rsidP="0035567E">
            <w:pPr>
              <w:spacing w:before="60" w:after="80"/>
              <w:rPr>
                <w:rFonts w:asciiTheme="minorHAnsi" w:hAnsiTheme="minorHAnsi" w:cstheme="minorHAnsi"/>
                <w:sz w:val="22"/>
                <w:szCs w:val="22"/>
              </w:rPr>
            </w:pPr>
            <w:r w:rsidRPr="00471D06">
              <w:rPr>
                <w:rFonts w:asciiTheme="minorHAnsi" w:hAnsiTheme="minorHAnsi" w:cstheme="minorHAnsi"/>
                <w:sz w:val="22"/>
                <w:szCs w:val="22"/>
              </w:rPr>
              <w:t>Outcomes</w:t>
            </w:r>
            <w:r w:rsidR="00B8225B" w:rsidRPr="00471D06">
              <w:rPr>
                <w:rFonts w:asciiTheme="minorHAnsi" w:hAnsiTheme="minorHAnsi" w:cstheme="minorHAnsi"/>
                <w:sz w:val="22"/>
                <w:szCs w:val="22"/>
              </w:rPr>
              <w:t>:</w:t>
            </w:r>
            <w:r w:rsidRPr="00471D06">
              <w:rPr>
                <w:rFonts w:asciiTheme="minorHAnsi" w:hAnsiTheme="minorHAnsi" w:cstheme="minorHAnsi"/>
                <w:sz w:val="22"/>
                <w:szCs w:val="22"/>
              </w:rPr>
              <w:t xml:space="preserve"> </w:t>
            </w:r>
          </w:p>
          <w:p w14:paraId="50BF8DD6" w14:textId="2C145AA3" w:rsidR="0035567E" w:rsidRPr="00471D06" w:rsidRDefault="0035567E" w:rsidP="00B8225B">
            <w:pPr>
              <w:pStyle w:val="ListParagraph"/>
              <w:numPr>
                <w:ilvl w:val="0"/>
                <w:numId w:val="5"/>
              </w:numPr>
              <w:spacing w:before="60" w:after="80"/>
              <w:rPr>
                <w:rFonts w:asciiTheme="minorHAnsi" w:hAnsiTheme="minorHAnsi" w:cstheme="minorHAnsi"/>
              </w:rPr>
            </w:pPr>
            <w:r w:rsidRPr="00471D06">
              <w:rPr>
                <w:rFonts w:asciiTheme="minorHAnsi" w:hAnsiTheme="minorHAnsi" w:cstheme="minorHAnsi"/>
              </w:rPr>
              <w:t xml:space="preserve">Developing an awareness of our current ‘comfort zone’. Reflection on whether the boundaries around comfort zones help or hinder growth. In which ways they help and hinder our development as leaders. </w:t>
            </w:r>
          </w:p>
          <w:p w14:paraId="1169FD37" w14:textId="4931DC05" w:rsidR="00B8225B" w:rsidRPr="00471D06" w:rsidRDefault="0035567E" w:rsidP="00B8225B">
            <w:pPr>
              <w:pStyle w:val="ListParagraph"/>
              <w:numPr>
                <w:ilvl w:val="0"/>
                <w:numId w:val="5"/>
              </w:numPr>
              <w:spacing w:before="60" w:after="80"/>
              <w:rPr>
                <w:rFonts w:asciiTheme="minorHAnsi" w:eastAsia="Times New Roman" w:hAnsiTheme="minorHAnsi" w:cstheme="minorHAnsi"/>
                <w:color w:val="002060"/>
                <w:lang w:val="en-US"/>
              </w:rPr>
            </w:pPr>
            <w:r w:rsidRPr="00471D06">
              <w:rPr>
                <w:rFonts w:asciiTheme="minorHAnsi" w:hAnsiTheme="minorHAnsi" w:cstheme="minorHAnsi"/>
              </w:rPr>
              <w:t xml:space="preserve">Reflecting on our communication style and team dynamics when we are outside of our comfort zone. Strengthening our capacity to mindfully regulate our emotions as leaders, to pause before responding. Growing our awareness of emotional intelligence and its value in leading change. </w:t>
            </w:r>
          </w:p>
        </w:tc>
        <w:tc>
          <w:tcPr>
            <w:tcW w:w="3043" w:type="dxa"/>
            <w:shd w:val="clear" w:color="auto" w:fill="auto"/>
          </w:tcPr>
          <w:p w14:paraId="2A23D3CA" w14:textId="1219263A" w:rsidR="005B5075" w:rsidRPr="00471D06" w:rsidRDefault="005B5075" w:rsidP="000F4877">
            <w:pPr>
              <w:rPr>
                <w:rFonts w:asciiTheme="minorHAnsi" w:hAnsiTheme="minorHAnsi" w:cstheme="minorHAnsi"/>
                <w:sz w:val="22"/>
                <w:szCs w:val="22"/>
              </w:rPr>
            </w:pPr>
            <w:r w:rsidRPr="00471D06">
              <w:rPr>
                <w:rFonts w:asciiTheme="minorHAnsi" w:hAnsiTheme="minorHAnsi" w:cstheme="minorHAnsi"/>
                <w:sz w:val="22"/>
                <w:szCs w:val="22"/>
              </w:rPr>
              <w:t>“</w:t>
            </w:r>
            <w:r w:rsidR="00FE631C" w:rsidRPr="00FE631C">
              <w:rPr>
                <w:rFonts w:asciiTheme="minorHAnsi" w:hAnsiTheme="minorHAnsi" w:cstheme="minorHAnsi"/>
                <w:sz w:val="22"/>
                <w:szCs w:val="22"/>
              </w:rPr>
              <w:t>Fun, challenging and great way to see new areas in the region.</w:t>
            </w:r>
            <w:r w:rsidR="00FE631C">
              <w:rPr>
                <w:rFonts w:asciiTheme="minorHAnsi" w:hAnsiTheme="minorHAnsi" w:cstheme="minorHAnsi"/>
                <w:sz w:val="22"/>
                <w:szCs w:val="22"/>
              </w:rPr>
              <w:t>” (Nathalie, City of Greater Bendigo)</w:t>
            </w:r>
          </w:p>
          <w:p w14:paraId="3B80B7B0"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2C44F87A" w14:textId="77777777" w:rsidTr="00C36635">
        <w:trPr>
          <w:trHeight w:val="420"/>
        </w:trPr>
        <w:tc>
          <w:tcPr>
            <w:tcW w:w="3828" w:type="dxa"/>
            <w:shd w:val="clear" w:color="auto" w:fill="auto"/>
          </w:tcPr>
          <w:p w14:paraId="107305D8"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Sunday 24 &amp; Monday 25 March</w:t>
            </w:r>
          </w:p>
          <w:p w14:paraId="27B3DB61"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Vibrant Communities</w:t>
            </w:r>
          </w:p>
          <w:p w14:paraId="39F3DCA6"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Rural City of Swan Hill </w:t>
            </w:r>
          </w:p>
        </w:tc>
        <w:tc>
          <w:tcPr>
            <w:tcW w:w="8538" w:type="dxa"/>
            <w:shd w:val="clear" w:color="auto" w:fill="auto"/>
          </w:tcPr>
          <w:p w14:paraId="5B649FEC" w14:textId="18D28715"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2BEA72F2" w14:textId="2E14C430" w:rsidR="00B8225B" w:rsidRPr="00471D06" w:rsidRDefault="00B8225B" w:rsidP="00B8225B">
            <w:pPr>
              <w:spacing w:before="60" w:after="60"/>
              <w:rPr>
                <w:rFonts w:asciiTheme="minorHAnsi" w:hAnsiTheme="minorHAnsi" w:cstheme="minorHAnsi"/>
                <w:sz w:val="22"/>
                <w:szCs w:val="22"/>
              </w:rPr>
            </w:pPr>
            <w:r w:rsidRPr="00471D06">
              <w:rPr>
                <w:rFonts w:asciiTheme="minorHAnsi" w:hAnsiTheme="minorHAnsi" w:cstheme="minorHAnsi"/>
                <w:sz w:val="22"/>
                <w:szCs w:val="22"/>
              </w:rPr>
              <w:t>The</w:t>
            </w:r>
            <w:r w:rsidR="00B5208D" w:rsidRPr="00471D06">
              <w:rPr>
                <w:rFonts w:asciiTheme="minorHAnsi" w:hAnsiTheme="minorHAnsi" w:cstheme="minorHAnsi"/>
                <w:sz w:val="22"/>
                <w:szCs w:val="22"/>
              </w:rPr>
              <w:t>se two</w:t>
            </w:r>
            <w:r w:rsidR="0035651A">
              <w:rPr>
                <w:rFonts w:asciiTheme="minorHAnsi" w:hAnsiTheme="minorHAnsi" w:cstheme="minorHAnsi"/>
                <w:sz w:val="22"/>
                <w:szCs w:val="22"/>
              </w:rPr>
              <w:t xml:space="preserve"> program days</w:t>
            </w:r>
            <w:r w:rsidR="00B5208D" w:rsidRPr="00471D06">
              <w:rPr>
                <w:rFonts w:asciiTheme="minorHAnsi" w:hAnsiTheme="minorHAnsi" w:cstheme="minorHAnsi"/>
                <w:sz w:val="22"/>
                <w:szCs w:val="22"/>
              </w:rPr>
              <w:t xml:space="preserve"> </w:t>
            </w:r>
            <w:r w:rsidRPr="00471D06">
              <w:rPr>
                <w:rFonts w:asciiTheme="minorHAnsi" w:hAnsiTheme="minorHAnsi" w:cstheme="minorHAnsi"/>
                <w:sz w:val="22"/>
                <w:szCs w:val="22"/>
              </w:rPr>
              <w:t xml:space="preserve">provide an opportunity for participants to </w:t>
            </w:r>
            <w:r w:rsidR="00B5208D" w:rsidRPr="00471D06">
              <w:rPr>
                <w:rFonts w:asciiTheme="minorHAnsi" w:hAnsiTheme="minorHAnsi" w:cstheme="minorHAnsi"/>
                <w:sz w:val="22"/>
                <w:szCs w:val="22"/>
              </w:rPr>
              <w:t>become more familiar with one another</w:t>
            </w:r>
            <w:r w:rsidR="00624189" w:rsidRPr="00471D06">
              <w:rPr>
                <w:rFonts w:asciiTheme="minorHAnsi" w:hAnsiTheme="minorHAnsi" w:cstheme="minorHAnsi"/>
                <w:sz w:val="22"/>
                <w:szCs w:val="22"/>
              </w:rPr>
              <w:t xml:space="preserve"> </w:t>
            </w:r>
            <w:r w:rsidR="001E5672" w:rsidRPr="00471D06">
              <w:rPr>
                <w:rFonts w:asciiTheme="minorHAnsi" w:hAnsiTheme="minorHAnsi" w:cstheme="minorHAnsi"/>
                <w:sz w:val="22"/>
                <w:szCs w:val="22"/>
              </w:rPr>
              <w:t xml:space="preserve">while learning about the diversity of cultures, businesses and opportunities in the Swan Hill region.  </w:t>
            </w:r>
          </w:p>
          <w:p w14:paraId="64001AA1" w14:textId="1A305D35" w:rsidR="00B8225B" w:rsidRPr="00471D06" w:rsidRDefault="00B8225B" w:rsidP="00B8225B">
            <w:pPr>
              <w:spacing w:before="60" w:after="60"/>
              <w:rPr>
                <w:rFonts w:asciiTheme="minorHAnsi" w:hAnsiTheme="minorHAnsi" w:cstheme="minorHAnsi"/>
                <w:color w:val="000000"/>
                <w:sz w:val="22"/>
                <w:szCs w:val="22"/>
              </w:rPr>
            </w:pPr>
            <w:r w:rsidRPr="00471D06">
              <w:rPr>
                <w:rFonts w:asciiTheme="minorHAnsi" w:hAnsiTheme="minorHAnsi" w:cstheme="minorHAnsi"/>
                <w:color w:val="000000"/>
                <w:sz w:val="22"/>
                <w:szCs w:val="22"/>
              </w:rPr>
              <w:t>Outcomes:</w:t>
            </w:r>
          </w:p>
          <w:p w14:paraId="4C747FC9" w14:textId="3C7A1AF1" w:rsidR="00B8225B" w:rsidRPr="00471D06" w:rsidRDefault="00B8225B" w:rsidP="00B8225B">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t>Reflecting on our personal leadership journey</w:t>
            </w:r>
            <w:r w:rsidR="006E6751" w:rsidRPr="00471D06">
              <w:rPr>
                <w:rFonts w:asciiTheme="minorHAnsi" w:hAnsiTheme="minorHAnsi" w:cstheme="minorHAnsi"/>
                <w:color w:val="000000"/>
              </w:rPr>
              <w:t xml:space="preserve"> in a creative way, considering our background, current circumstance and future goals</w:t>
            </w:r>
            <w:r w:rsidR="00B5208D" w:rsidRPr="00471D06">
              <w:rPr>
                <w:rFonts w:asciiTheme="minorHAnsi" w:hAnsiTheme="minorHAnsi" w:cstheme="minorHAnsi"/>
                <w:color w:val="000000"/>
              </w:rPr>
              <w:t>.</w:t>
            </w:r>
          </w:p>
          <w:p w14:paraId="5BB068CA" w14:textId="77777777" w:rsidR="006E6751" w:rsidRPr="00471D06" w:rsidRDefault="006E6751" w:rsidP="00B8225B">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t>Learning about regional development in a rural setting with site visits to local businesses to hear first hand their experiences of growing and sustaining a business and the impact this has on local communities.</w:t>
            </w:r>
          </w:p>
          <w:p w14:paraId="7A22C45D" w14:textId="33686F4F" w:rsidR="006E6751" w:rsidRPr="00471D06" w:rsidRDefault="006E6751" w:rsidP="00B8225B">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lastRenderedPageBreak/>
              <w:t>Experiencing tourism and community building initiatives through site visits and presentations and learning how these initiatives create and sustain vibrant communities and foster social and cultural inclusion</w:t>
            </w:r>
            <w:r w:rsidR="00B5208D" w:rsidRPr="00471D06">
              <w:rPr>
                <w:rFonts w:asciiTheme="minorHAnsi" w:hAnsiTheme="minorHAnsi" w:cstheme="minorHAnsi"/>
                <w:color w:val="000000"/>
              </w:rPr>
              <w:t>.</w:t>
            </w:r>
            <w:r w:rsidRPr="00471D06">
              <w:rPr>
                <w:rFonts w:asciiTheme="minorHAnsi" w:hAnsiTheme="minorHAnsi" w:cstheme="minorHAnsi"/>
                <w:color w:val="000000"/>
              </w:rPr>
              <w:t xml:space="preserve">  </w:t>
            </w:r>
          </w:p>
          <w:p w14:paraId="2BDF3015" w14:textId="756D921D" w:rsidR="006E6751" w:rsidRPr="00471D06" w:rsidRDefault="006E6751" w:rsidP="00B8225B">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t xml:space="preserve">Developing </w:t>
            </w:r>
            <w:r w:rsidR="00B5208D" w:rsidRPr="00471D06">
              <w:rPr>
                <w:rFonts w:asciiTheme="minorHAnsi" w:hAnsiTheme="minorHAnsi" w:cstheme="minorHAnsi"/>
                <w:color w:val="000000"/>
              </w:rPr>
              <w:t xml:space="preserve">practical </w:t>
            </w:r>
            <w:r w:rsidRPr="00471D06">
              <w:rPr>
                <w:rFonts w:asciiTheme="minorHAnsi" w:hAnsiTheme="minorHAnsi" w:cstheme="minorHAnsi"/>
                <w:color w:val="000000"/>
              </w:rPr>
              <w:t>skills to engage with the media</w:t>
            </w:r>
          </w:p>
          <w:p w14:paraId="3C8B4006" w14:textId="6CDE59D3" w:rsidR="005B5075" w:rsidRPr="00471D06" w:rsidRDefault="005B5075" w:rsidP="006E6751">
            <w:pPr>
              <w:pStyle w:val="ListParagraph"/>
              <w:spacing w:before="60" w:after="80"/>
              <w:rPr>
                <w:rFonts w:asciiTheme="minorHAnsi" w:hAnsiTheme="minorHAnsi" w:cstheme="minorHAnsi"/>
                <w:color w:val="000000"/>
              </w:rPr>
            </w:pPr>
            <w:r w:rsidRPr="00471D06">
              <w:rPr>
                <w:rFonts w:asciiTheme="minorHAnsi" w:hAnsiTheme="minorHAnsi" w:cstheme="minorHAnsi"/>
                <w:color w:val="000000"/>
              </w:rPr>
              <w:t xml:space="preserve"> </w:t>
            </w:r>
          </w:p>
        </w:tc>
        <w:tc>
          <w:tcPr>
            <w:tcW w:w="3043" w:type="dxa"/>
            <w:shd w:val="clear" w:color="auto" w:fill="auto"/>
          </w:tcPr>
          <w:p w14:paraId="4524050A" w14:textId="3B725967" w:rsidR="005B5075" w:rsidRPr="00471D06" w:rsidRDefault="005B5075" w:rsidP="000F4877">
            <w:pPr>
              <w:rPr>
                <w:rFonts w:asciiTheme="minorHAnsi" w:hAnsiTheme="minorHAnsi" w:cstheme="minorHAnsi"/>
                <w:sz w:val="22"/>
                <w:szCs w:val="22"/>
              </w:rPr>
            </w:pPr>
            <w:r w:rsidRPr="00471D06">
              <w:rPr>
                <w:rFonts w:asciiTheme="minorHAnsi" w:hAnsiTheme="minorHAnsi" w:cstheme="minorHAnsi"/>
                <w:sz w:val="22"/>
                <w:szCs w:val="22"/>
              </w:rPr>
              <w:lastRenderedPageBreak/>
              <w:t>“Fantastic weekend with amazing content and tools to take away and apply within my own community. Facilitated with professional people whom wholesomely shared their knowledge and passions and how the Swan Hill region is certainly creating a vibrant community moving forward into the future for young and old.” (</w:t>
            </w:r>
            <w:r w:rsidR="00B8225B" w:rsidRPr="00471D06">
              <w:rPr>
                <w:rFonts w:asciiTheme="minorHAnsi" w:hAnsiTheme="minorHAnsi" w:cstheme="minorHAnsi"/>
                <w:sz w:val="22"/>
                <w:szCs w:val="22"/>
              </w:rPr>
              <w:t>Lara, Gannawarra Shire)</w:t>
            </w:r>
          </w:p>
          <w:p w14:paraId="11E228D4"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14E13EB5" w14:textId="77777777" w:rsidTr="00C36635">
        <w:trPr>
          <w:trHeight w:val="540"/>
        </w:trPr>
        <w:tc>
          <w:tcPr>
            <w:tcW w:w="3828" w:type="dxa"/>
            <w:shd w:val="clear" w:color="auto" w:fill="auto"/>
          </w:tcPr>
          <w:p w14:paraId="6CFD2148"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lastRenderedPageBreak/>
              <w:t>Monday 29 April</w:t>
            </w:r>
          </w:p>
          <w:p w14:paraId="45F2B381"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Small Communities</w:t>
            </w:r>
          </w:p>
          <w:p w14:paraId="0ADD2885"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Buloke Shire</w:t>
            </w:r>
          </w:p>
        </w:tc>
        <w:tc>
          <w:tcPr>
            <w:tcW w:w="8538" w:type="dxa"/>
            <w:shd w:val="clear" w:color="auto" w:fill="auto"/>
          </w:tcPr>
          <w:p w14:paraId="616822D2" w14:textId="078B6789"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0A0FB622" w14:textId="5C6D7A13" w:rsidR="00B5208D" w:rsidRPr="00471D06" w:rsidRDefault="00B5208D"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Participants visit a small town in the Buloke Shire, hearing success stories from local council, business</w:t>
            </w:r>
            <w:r w:rsidR="00AB446D" w:rsidRPr="00471D06">
              <w:rPr>
                <w:rFonts w:asciiTheme="minorHAnsi" w:hAnsiTheme="minorHAnsi" w:cstheme="minorHAnsi"/>
                <w:sz w:val="22"/>
                <w:szCs w:val="22"/>
              </w:rPr>
              <w:t>es</w:t>
            </w:r>
            <w:r w:rsidRPr="00471D06">
              <w:rPr>
                <w:rFonts w:asciiTheme="minorHAnsi" w:hAnsiTheme="minorHAnsi" w:cstheme="minorHAnsi"/>
                <w:sz w:val="22"/>
                <w:szCs w:val="22"/>
              </w:rPr>
              <w:t xml:space="preserve"> and individuals about overcoming challenges </w:t>
            </w:r>
            <w:r w:rsidR="00AB446D" w:rsidRPr="00471D06">
              <w:rPr>
                <w:rFonts w:asciiTheme="minorHAnsi" w:hAnsiTheme="minorHAnsi" w:cstheme="minorHAnsi"/>
                <w:sz w:val="22"/>
                <w:szCs w:val="22"/>
              </w:rPr>
              <w:t xml:space="preserve">and </w:t>
            </w:r>
            <w:r w:rsidR="00B54D74">
              <w:rPr>
                <w:rFonts w:asciiTheme="minorHAnsi" w:hAnsiTheme="minorHAnsi" w:cstheme="minorHAnsi"/>
                <w:sz w:val="22"/>
                <w:szCs w:val="22"/>
              </w:rPr>
              <w:t>finding</w:t>
            </w:r>
            <w:r w:rsidR="00AB446D" w:rsidRPr="00471D06">
              <w:rPr>
                <w:rFonts w:asciiTheme="minorHAnsi" w:hAnsiTheme="minorHAnsi" w:cstheme="minorHAnsi"/>
                <w:sz w:val="22"/>
                <w:szCs w:val="22"/>
              </w:rPr>
              <w:t xml:space="preserve"> innovative ways to engage with communities. </w:t>
            </w:r>
          </w:p>
          <w:p w14:paraId="5A2D2A91" w14:textId="1172823D" w:rsidR="00AB446D" w:rsidRPr="00471D06" w:rsidRDefault="00AB446D"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Outcomes</w:t>
            </w:r>
          </w:p>
          <w:p w14:paraId="075AD5B5" w14:textId="69E16ED7" w:rsidR="00AB446D" w:rsidRPr="00471D06" w:rsidRDefault="00AB446D" w:rsidP="00AB446D">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Participants develop project management and planning skills which will assist them in developing their community project.</w:t>
            </w:r>
          </w:p>
          <w:p w14:paraId="617481B5" w14:textId="03EC907C" w:rsidR="005B5075" w:rsidRPr="00471D06" w:rsidRDefault="00AB446D" w:rsidP="00AB446D">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Developing a greater understanding of the issues, challenges and opportunities faced in small rural communities and how these relate to larger communities. </w:t>
            </w:r>
          </w:p>
        </w:tc>
        <w:tc>
          <w:tcPr>
            <w:tcW w:w="3043" w:type="dxa"/>
            <w:shd w:val="clear" w:color="auto" w:fill="auto"/>
          </w:tcPr>
          <w:p w14:paraId="4DA0DD1C" w14:textId="26CE098E" w:rsidR="005B5075" w:rsidRPr="00471D06" w:rsidRDefault="005B5075" w:rsidP="000F4877">
            <w:pPr>
              <w:spacing w:before="60" w:after="60"/>
              <w:rPr>
                <w:rFonts w:asciiTheme="minorHAnsi" w:hAnsiTheme="minorHAnsi" w:cstheme="minorHAnsi"/>
                <w:sz w:val="22"/>
                <w:szCs w:val="22"/>
                <w:shd w:val="clear" w:color="auto" w:fill="FFFFFF"/>
              </w:rPr>
            </w:pPr>
            <w:r w:rsidRPr="00471D06">
              <w:rPr>
                <w:rFonts w:asciiTheme="minorHAnsi" w:hAnsiTheme="minorHAnsi" w:cstheme="minorHAnsi"/>
                <w:sz w:val="22"/>
                <w:szCs w:val="22"/>
                <w:shd w:val="clear" w:color="auto" w:fill="FFFFFF"/>
              </w:rPr>
              <w:t>“Helped me understand small communities, their issues, challenges and opportunities better.” (</w:t>
            </w:r>
            <w:r w:rsidR="00B8225B" w:rsidRPr="00471D06">
              <w:rPr>
                <w:rFonts w:asciiTheme="minorHAnsi" w:hAnsiTheme="minorHAnsi" w:cstheme="minorHAnsi"/>
                <w:sz w:val="22"/>
                <w:szCs w:val="22"/>
                <w:shd w:val="clear" w:color="auto" w:fill="FFFFFF"/>
              </w:rPr>
              <w:t>Indivar, City of Greater Bendigo)</w:t>
            </w:r>
          </w:p>
          <w:p w14:paraId="2F4F6BA4"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4673B836" w14:textId="77777777" w:rsidTr="00C36635">
        <w:trPr>
          <w:trHeight w:val="390"/>
        </w:trPr>
        <w:tc>
          <w:tcPr>
            <w:tcW w:w="3828" w:type="dxa"/>
            <w:shd w:val="clear" w:color="auto" w:fill="auto"/>
          </w:tcPr>
          <w:p w14:paraId="202F6E36" w14:textId="3AD2E2F3"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Sunday 5 -Tuesday 7 May</w:t>
            </w:r>
            <w:r w:rsidR="00536DC5" w:rsidRPr="00471D06">
              <w:rPr>
                <w:rFonts w:asciiTheme="minorHAnsi" w:hAnsiTheme="minorHAnsi" w:cstheme="minorHAnsi"/>
                <w:sz w:val="22"/>
                <w:szCs w:val="22"/>
              </w:rPr>
              <w:t>*#</w:t>
            </w:r>
          </w:p>
          <w:p w14:paraId="56A3D9E5"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Macedon/Melbourne Study Tour</w:t>
            </w:r>
          </w:p>
          <w:p w14:paraId="66EAFC95"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Melbourne</w:t>
            </w:r>
          </w:p>
        </w:tc>
        <w:tc>
          <w:tcPr>
            <w:tcW w:w="8538" w:type="dxa"/>
            <w:shd w:val="clear" w:color="auto" w:fill="auto"/>
          </w:tcPr>
          <w:p w14:paraId="5FE8CA87" w14:textId="256F99E0"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Ethical and effective leadership of teams</w:t>
            </w:r>
            <w:r w:rsidR="00A86A50" w:rsidRPr="00471D06">
              <w:rPr>
                <w:rFonts w:asciiTheme="minorHAnsi" w:hAnsiTheme="minorHAnsi" w:cstheme="minorHAnsi"/>
                <w:color w:val="002060"/>
                <w:sz w:val="22"/>
                <w:szCs w:val="22"/>
              </w:rPr>
              <w:t>, community and region</w:t>
            </w:r>
          </w:p>
          <w:p w14:paraId="456EDC06" w14:textId="1AEB1606" w:rsidR="00AB446D" w:rsidRPr="00471D06" w:rsidRDefault="00AB446D"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The Melbourne Study Tour provides participants with exposure to a variety of social justice issues in an urban setting, as well as enhancing their knowledge and understanding of State politics</w:t>
            </w:r>
            <w:r w:rsidR="00AC5200" w:rsidRPr="00471D06">
              <w:rPr>
                <w:rFonts w:asciiTheme="minorHAnsi" w:hAnsiTheme="minorHAnsi" w:cstheme="minorHAnsi"/>
                <w:sz w:val="22"/>
                <w:szCs w:val="22"/>
              </w:rPr>
              <w:t>.</w:t>
            </w:r>
          </w:p>
          <w:p w14:paraId="70F443DA" w14:textId="2EAA25AB" w:rsidR="00AC5200" w:rsidRPr="00471D06" w:rsidRDefault="00AC5200"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Outcomes</w:t>
            </w:r>
          </w:p>
          <w:p w14:paraId="5073EEA2" w14:textId="6C39B474" w:rsidR="00AC5200" w:rsidRPr="00471D06" w:rsidRDefault="00AC5200" w:rsidP="00AC5200">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Develop a greater awareness of social justice issues and </w:t>
            </w:r>
            <w:r w:rsidR="00B54D74">
              <w:rPr>
                <w:rFonts w:asciiTheme="minorHAnsi" w:hAnsiTheme="minorHAnsi" w:cstheme="minorHAnsi"/>
              </w:rPr>
              <w:t xml:space="preserve">the </w:t>
            </w:r>
            <w:r w:rsidRPr="00471D06">
              <w:rPr>
                <w:rFonts w:asciiTheme="minorHAnsi" w:hAnsiTheme="minorHAnsi" w:cstheme="minorHAnsi"/>
              </w:rPr>
              <w:t>initiates in place to create change for vulnerable members of the community</w:t>
            </w:r>
            <w:r w:rsidR="00B54D74">
              <w:rPr>
                <w:rFonts w:asciiTheme="minorHAnsi" w:hAnsiTheme="minorHAnsi" w:cstheme="minorHAnsi"/>
              </w:rPr>
              <w:t>.</w:t>
            </w:r>
          </w:p>
          <w:p w14:paraId="18B8B402" w14:textId="742B7CC4" w:rsidR="00AC5200" w:rsidRPr="00471D06" w:rsidRDefault="00AC5200" w:rsidP="00AC5200">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Enhanced understanding of government in Australia, how legislation is formed and lobbying and advocacy processes</w:t>
            </w:r>
            <w:r w:rsidR="003B611D" w:rsidRPr="00471D06">
              <w:rPr>
                <w:rFonts w:asciiTheme="minorHAnsi" w:hAnsiTheme="minorHAnsi" w:cstheme="minorHAnsi"/>
              </w:rPr>
              <w:t xml:space="preserve"> through meetings with a range of prominent political figures.</w:t>
            </w:r>
          </w:p>
          <w:p w14:paraId="49DEF20A" w14:textId="77777777" w:rsidR="005B5075" w:rsidRPr="00471D06" w:rsidRDefault="005B5075" w:rsidP="003B611D">
            <w:pPr>
              <w:pStyle w:val="ListParagraph"/>
              <w:spacing w:before="60" w:after="80"/>
              <w:ind w:left="459"/>
              <w:rPr>
                <w:rFonts w:asciiTheme="minorHAnsi" w:hAnsiTheme="minorHAnsi" w:cstheme="minorHAnsi"/>
                <w:color w:val="002060"/>
              </w:rPr>
            </w:pPr>
          </w:p>
        </w:tc>
        <w:tc>
          <w:tcPr>
            <w:tcW w:w="3043" w:type="dxa"/>
            <w:shd w:val="clear" w:color="auto" w:fill="auto"/>
          </w:tcPr>
          <w:p w14:paraId="38E50EC0" w14:textId="435E72D3" w:rsidR="005B5075" w:rsidRPr="00471D06" w:rsidRDefault="005B5075" w:rsidP="003B611D">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“From social justice and human rights, to homelessness, women’s rights, Aboriginal affairs and politics, this program covered it all. I came away feeling education, daunted, inspired and challenged. This was one of the best programs yet and I will be able to apply a lot of these learnings to my community leadership role.” </w:t>
            </w:r>
            <w:r w:rsidR="002E65B0" w:rsidRPr="00471D06">
              <w:rPr>
                <w:rFonts w:asciiTheme="minorHAnsi" w:hAnsiTheme="minorHAnsi" w:cstheme="minorHAnsi"/>
                <w:sz w:val="22"/>
                <w:szCs w:val="22"/>
              </w:rPr>
              <w:br/>
            </w:r>
            <w:r w:rsidRPr="00471D06">
              <w:rPr>
                <w:rFonts w:asciiTheme="minorHAnsi" w:hAnsiTheme="minorHAnsi" w:cstheme="minorHAnsi"/>
                <w:sz w:val="22"/>
                <w:szCs w:val="22"/>
              </w:rPr>
              <w:t>(</w:t>
            </w:r>
            <w:r w:rsidR="00B8225B" w:rsidRPr="00471D06">
              <w:rPr>
                <w:rFonts w:asciiTheme="minorHAnsi" w:hAnsiTheme="minorHAnsi" w:cstheme="minorHAnsi"/>
                <w:sz w:val="22"/>
                <w:szCs w:val="22"/>
              </w:rPr>
              <w:t>Samantha, Campaspe Shire)</w:t>
            </w:r>
          </w:p>
        </w:tc>
      </w:tr>
      <w:tr w:rsidR="005B5075" w:rsidRPr="00975603" w14:paraId="6084CE30" w14:textId="77777777" w:rsidTr="00C36635">
        <w:trPr>
          <w:trHeight w:val="400"/>
        </w:trPr>
        <w:tc>
          <w:tcPr>
            <w:tcW w:w="3828" w:type="dxa"/>
            <w:shd w:val="clear" w:color="auto" w:fill="auto"/>
          </w:tcPr>
          <w:p w14:paraId="606ECF00"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Friday 31 May</w:t>
            </w:r>
          </w:p>
          <w:p w14:paraId="1608159C" w14:textId="53417969"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Regional </w:t>
            </w:r>
            <w:r w:rsidR="00B54D74">
              <w:rPr>
                <w:rFonts w:asciiTheme="minorHAnsi" w:hAnsiTheme="minorHAnsi" w:cstheme="minorHAnsi"/>
                <w:sz w:val="22"/>
                <w:szCs w:val="22"/>
              </w:rPr>
              <w:t>C</w:t>
            </w:r>
            <w:r w:rsidRPr="00471D06">
              <w:rPr>
                <w:rFonts w:asciiTheme="minorHAnsi" w:hAnsiTheme="minorHAnsi" w:cstheme="minorHAnsi"/>
                <w:sz w:val="22"/>
                <w:szCs w:val="22"/>
              </w:rPr>
              <w:t xml:space="preserve">onvention and </w:t>
            </w:r>
            <w:r w:rsidR="00A86A50" w:rsidRPr="00471D06">
              <w:rPr>
                <w:rFonts w:asciiTheme="minorHAnsi" w:hAnsiTheme="minorHAnsi" w:cstheme="minorHAnsi"/>
                <w:sz w:val="22"/>
                <w:szCs w:val="22"/>
              </w:rPr>
              <w:t>Vision of the Region</w:t>
            </w:r>
            <w:r w:rsidRPr="00471D06">
              <w:rPr>
                <w:rFonts w:asciiTheme="minorHAnsi" w:hAnsiTheme="minorHAnsi" w:cstheme="minorHAnsi"/>
                <w:sz w:val="22"/>
                <w:szCs w:val="22"/>
              </w:rPr>
              <w:t xml:space="preserve"> Dinner</w:t>
            </w:r>
          </w:p>
          <w:p w14:paraId="4F31B6A5"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City of Greater Bendigo</w:t>
            </w:r>
          </w:p>
        </w:tc>
        <w:tc>
          <w:tcPr>
            <w:tcW w:w="8538" w:type="dxa"/>
            <w:shd w:val="clear" w:color="auto" w:fill="auto"/>
          </w:tcPr>
          <w:p w14:paraId="4138C1E4" w14:textId="1967D9CD"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401B5C73" w14:textId="60FD568C" w:rsidR="003B611D" w:rsidRPr="00471D06" w:rsidRDefault="003B611D"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Participants attend the Regional Community Leaders Convention, hearing from dynamic speakers from our region and beyond on a range of innovative topics and expanding their networks. The group also attend the Vision of the Region Dinner, meeting with LEAD Loddon </w:t>
            </w:r>
            <w:r w:rsidRPr="00471D06">
              <w:rPr>
                <w:rFonts w:asciiTheme="minorHAnsi" w:hAnsiTheme="minorHAnsi" w:cstheme="minorHAnsi"/>
                <w:sz w:val="22"/>
                <w:szCs w:val="22"/>
              </w:rPr>
              <w:lastRenderedPageBreak/>
              <w:t>Murray stakeholders and supporters and gaining a greater insight into the future</w:t>
            </w:r>
            <w:r w:rsidR="00B54D74">
              <w:rPr>
                <w:rFonts w:asciiTheme="minorHAnsi" w:hAnsiTheme="minorHAnsi" w:cstheme="minorHAnsi"/>
                <w:sz w:val="22"/>
                <w:szCs w:val="22"/>
              </w:rPr>
              <w:t xml:space="preserve"> direction o</w:t>
            </w:r>
            <w:r w:rsidRPr="00471D06">
              <w:rPr>
                <w:rFonts w:asciiTheme="minorHAnsi" w:hAnsiTheme="minorHAnsi" w:cstheme="minorHAnsi"/>
                <w:sz w:val="22"/>
                <w:szCs w:val="22"/>
              </w:rPr>
              <w:t>f our region.</w:t>
            </w:r>
          </w:p>
          <w:p w14:paraId="1052C088" w14:textId="366A6C24" w:rsidR="003B611D" w:rsidRPr="00471D06" w:rsidRDefault="003B611D"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Outcomes</w:t>
            </w:r>
          </w:p>
          <w:p w14:paraId="2BC36ABC" w14:textId="0C1B448B" w:rsidR="003B611D" w:rsidRPr="00471D06" w:rsidRDefault="003B611D" w:rsidP="003B611D">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Reflecting on what is a meaningful vision for our region and the contribution that participants can make to that vision in their own communities</w:t>
            </w:r>
          </w:p>
          <w:p w14:paraId="6D9D843C" w14:textId="32C09C30" w:rsidR="003B611D" w:rsidRPr="00471D06" w:rsidRDefault="003B611D" w:rsidP="003B611D">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Developing valuable networks by interacting with graduates, stakeholders and supporters at the convention and dinner</w:t>
            </w:r>
          </w:p>
          <w:p w14:paraId="289DB548" w14:textId="02DD0E87" w:rsidR="005B5075" w:rsidRPr="00471D06" w:rsidRDefault="003B611D" w:rsidP="003B611D">
            <w:pPr>
              <w:pStyle w:val="ListParagraph"/>
              <w:numPr>
                <w:ilvl w:val="0"/>
                <w:numId w:val="5"/>
              </w:numPr>
              <w:spacing w:before="60" w:after="60"/>
              <w:rPr>
                <w:rFonts w:asciiTheme="minorHAnsi" w:hAnsiTheme="minorHAnsi" w:cstheme="minorHAnsi"/>
                <w:color w:val="002060"/>
              </w:rPr>
            </w:pPr>
            <w:r w:rsidRPr="00471D06">
              <w:rPr>
                <w:rFonts w:asciiTheme="minorHAnsi" w:hAnsiTheme="minorHAnsi" w:cstheme="minorHAnsi"/>
              </w:rPr>
              <w:t>Develop a greater awareness of issues impacting the Loddon Murray through exposure to leaders in business, community and government</w:t>
            </w:r>
          </w:p>
        </w:tc>
        <w:tc>
          <w:tcPr>
            <w:tcW w:w="3043" w:type="dxa"/>
            <w:shd w:val="clear" w:color="auto" w:fill="auto"/>
          </w:tcPr>
          <w:p w14:paraId="454051BD" w14:textId="3079E924" w:rsidR="005B5075" w:rsidRPr="00471D06" w:rsidRDefault="005B5075" w:rsidP="000F4877">
            <w:pPr>
              <w:rPr>
                <w:rFonts w:asciiTheme="minorHAnsi" w:hAnsiTheme="minorHAnsi" w:cstheme="minorHAnsi"/>
                <w:sz w:val="22"/>
                <w:szCs w:val="22"/>
                <w:lang w:val="en-AU" w:eastAsia="en-AU"/>
              </w:rPr>
            </w:pPr>
            <w:r w:rsidRPr="00471D06">
              <w:rPr>
                <w:rFonts w:asciiTheme="minorHAnsi" w:hAnsiTheme="minorHAnsi" w:cstheme="minorHAnsi"/>
                <w:sz w:val="22"/>
                <w:szCs w:val="22"/>
              </w:rPr>
              <w:lastRenderedPageBreak/>
              <w:t xml:space="preserve">“Convention was full of amazing content that provoked lots of food for thought beyond the day and created lots of conversation during the day. Extremely valuable content </w:t>
            </w:r>
            <w:r w:rsidRPr="00471D06">
              <w:rPr>
                <w:rFonts w:asciiTheme="minorHAnsi" w:hAnsiTheme="minorHAnsi" w:cstheme="minorHAnsi"/>
                <w:sz w:val="22"/>
                <w:szCs w:val="22"/>
              </w:rPr>
              <w:lastRenderedPageBreak/>
              <w:t xml:space="preserve">and topics presented by inspiring and innovative guest speakers.” </w:t>
            </w:r>
            <w:r w:rsidR="00B8225B" w:rsidRPr="00471D06">
              <w:rPr>
                <w:rFonts w:asciiTheme="minorHAnsi" w:hAnsiTheme="minorHAnsi" w:cstheme="minorHAnsi"/>
                <w:sz w:val="22"/>
                <w:szCs w:val="22"/>
              </w:rPr>
              <w:br/>
            </w:r>
            <w:r w:rsidRPr="00471D06">
              <w:rPr>
                <w:rFonts w:asciiTheme="minorHAnsi" w:hAnsiTheme="minorHAnsi" w:cstheme="minorHAnsi"/>
                <w:sz w:val="22"/>
                <w:szCs w:val="22"/>
              </w:rPr>
              <w:t>(</w:t>
            </w:r>
            <w:r w:rsidR="00B8225B" w:rsidRPr="00471D06">
              <w:rPr>
                <w:rFonts w:asciiTheme="minorHAnsi" w:hAnsiTheme="minorHAnsi" w:cstheme="minorHAnsi"/>
                <w:sz w:val="22"/>
                <w:szCs w:val="22"/>
              </w:rPr>
              <w:t>Lara, Gannawarra Shire)</w:t>
            </w:r>
          </w:p>
          <w:p w14:paraId="4F8C9D8B"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7E5E48CA" w14:textId="77777777" w:rsidTr="00C36635">
        <w:trPr>
          <w:trHeight w:val="400"/>
        </w:trPr>
        <w:tc>
          <w:tcPr>
            <w:tcW w:w="3828" w:type="dxa"/>
            <w:shd w:val="clear" w:color="auto" w:fill="auto"/>
          </w:tcPr>
          <w:p w14:paraId="61E6E878"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lastRenderedPageBreak/>
              <w:t>Friday 21 June</w:t>
            </w:r>
          </w:p>
          <w:p w14:paraId="7271260C"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Healthy Communities</w:t>
            </w:r>
          </w:p>
          <w:p w14:paraId="79CD8E1F"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Mount Alexander</w:t>
            </w:r>
          </w:p>
        </w:tc>
        <w:tc>
          <w:tcPr>
            <w:tcW w:w="8538" w:type="dxa"/>
            <w:shd w:val="clear" w:color="auto" w:fill="auto"/>
          </w:tcPr>
          <w:p w14:paraId="5DD22D87" w14:textId="75830F28"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696D3190" w14:textId="0DB03E94" w:rsidR="00D33EEA" w:rsidRPr="00471D06" w:rsidRDefault="003B611D" w:rsidP="00D33EEA">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A mix of site visits, presentations and workshops opens up avenues for </w:t>
            </w:r>
            <w:r w:rsidR="00D33EEA" w:rsidRPr="00471D06">
              <w:rPr>
                <w:rFonts w:asciiTheme="minorHAnsi" w:hAnsiTheme="minorHAnsi" w:cstheme="minorHAnsi"/>
                <w:sz w:val="22"/>
                <w:szCs w:val="22"/>
              </w:rPr>
              <w:t>learning about</w:t>
            </w:r>
            <w:r w:rsidRPr="00471D06">
              <w:rPr>
                <w:rFonts w:asciiTheme="minorHAnsi" w:hAnsiTheme="minorHAnsi" w:cstheme="minorHAnsi"/>
                <w:sz w:val="22"/>
                <w:szCs w:val="22"/>
              </w:rPr>
              <w:t xml:space="preserve"> different aspects of health </w:t>
            </w:r>
            <w:r w:rsidR="00D33EEA" w:rsidRPr="00471D06">
              <w:rPr>
                <w:rFonts w:asciiTheme="minorHAnsi" w:hAnsiTheme="minorHAnsi" w:cstheme="minorHAnsi"/>
                <w:sz w:val="22"/>
                <w:szCs w:val="22"/>
              </w:rPr>
              <w:t>and wellbeing in individual, cultural and community contexts. Outcomes</w:t>
            </w:r>
          </w:p>
          <w:p w14:paraId="08F8D481" w14:textId="03C4AF7E" w:rsidR="00D33EEA" w:rsidRPr="00471D06" w:rsidRDefault="00D33EEA" w:rsidP="00D33EEA">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Reflecting on what contributes to a healthy community, in terms of services, opportunities, recreation and cultural safety.  </w:t>
            </w:r>
          </w:p>
          <w:p w14:paraId="2ADEA0F2" w14:textId="727B18D8" w:rsidR="005B5075" w:rsidRPr="00471D06" w:rsidRDefault="00D33EEA" w:rsidP="00D33EEA">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rPr>
              <w:t>Increasing awareness of the varied health challenges faced by our communities and the range of services and initiates available.</w:t>
            </w:r>
          </w:p>
        </w:tc>
        <w:tc>
          <w:tcPr>
            <w:tcW w:w="3043" w:type="dxa"/>
            <w:shd w:val="clear" w:color="auto" w:fill="auto"/>
          </w:tcPr>
          <w:p w14:paraId="39D12D0B" w14:textId="008DDA24" w:rsidR="005B5075" w:rsidRPr="00471D06" w:rsidRDefault="005B5075" w:rsidP="000F4877">
            <w:pPr>
              <w:spacing w:before="60" w:after="60"/>
              <w:rPr>
                <w:rFonts w:asciiTheme="minorHAnsi" w:hAnsiTheme="minorHAnsi" w:cstheme="minorHAnsi"/>
                <w:sz w:val="22"/>
                <w:szCs w:val="22"/>
                <w:shd w:val="clear" w:color="auto" w:fill="FFFFFF"/>
              </w:rPr>
            </w:pPr>
            <w:r w:rsidRPr="00471D06">
              <w:rPr>
                <w:rFonts w:asciiTheme="minorHAnsi" w:hAnsiTheme="minorHAnsi" w:cstheme="minorHAnsi"/>
                <w:sz w:val="22"/>
                <w:szCs w:val="22"/>
                <w:shd w:val="clear" w:color="auto" w:fill="FFFFFF"/>
              </w:rPr>
              <w:t xml:space="preserve">“Our Castlemaine day was extremely insightful. We heard from such a diverse range of presenters all with a similar theme of healthy communities.” </w:t>
            </w:r>
            <w:r w:rsidR="00A86A50" w:rsidRPr="00471D06">
              <w:rPr>
                <w:rFonts w:asciiTheme="minorHAnsi" w:hAnsiTheme="minorHAnsi" w:cstheme="minorHAnsi"/>
                <w:sz w:val="22"/>
                <w:szCs w:val="22"/>
                <w:shd w:val="clear" w:color="auto" w:fill="FFFFFF"/>
              </w:rPr>
              <w:br/>
            </w:r>
            <w:r w:rsidR="00B8225B" w:rsidRPr="00471D06">
              <w:rPr>
                <w:rFonts w:asciiTheme="minorHAnsi" w:hAnsiTheme="minorHAnsi" w:cstheme="minorHAnsi"/>
                <w:sz w:val="22"/>
                <w:szCs w:val="22"/>
              </w:rPr>
              <w:t>(Samantha, Campaspe Shire)</w:t>
            </w:r>
          </w:p>
          <w:p w14:paraId="28B9E3A0"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51AA999D" w14:textId="77777777" w:rsidTr="00C36635">
        <w:trPr>
          <w:trHeight w:val="400"/>
        </w:trPr>
        <w:tc>
          <w:tcPr>
            <w:tcW w:w="3828" w:type="dxa"/>
            <w:shd w:val="clear" w:color="auto" w:fill="auto"/>
          </w:tcPr>
          <w:p w14:paraId="021B5B28"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Saturday 20 and Sunday 21 July *</w:t>
            </w:r>
            <w:r w:rsidRPr="00471D06">
              <w:rPr>
                <w:rFonts w:asciiTheme="minorHAnsi" w:hAnsiTheme="minorHAnsi" w:cstheme="minorHAnsi"/>
                <w:sz w:val="22"/>
                <w:szCs w:val="22"/>
              </w:rPr>
              <w:br/>
              <w:t>Mid-Year Retreat</w:t>
            </w:r>
          </w:p>
          <w:p w14:paraId="6E84C50D"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Campaspe</w:t>
            </w:r>
          </w:p>
          <w:p w14:paraId="7688746A" w14:textId="77777777" w:rsidR="005B5075" w:rsidRPr="00471D06" w:rsidRDefault="005B5075" w:rsidP="000F4877">
            <w:pPr>
              <w:spacing w:before="60" w:after="60"/>
              <w:rPr>
                <w:rFonts w:asciiTheme="minorHAnsi" w:hAnsiTheme="minorHAnsi" w:cstheme="minorHAnsi"/>
                <w:sz w:val="22"/>
                <w:szCs w:val="22"/>
              </w:rPr>
            </w:pPr>
          </w:p>
        </w:tc>
        <w:tc>
          <w:tcPr>
            <w:tcW w:w="8538" w:type="dxa"/>
            <w:shd w:val="clear" w:color="auto" w:fill="auto"/>
          </w:tcPr>
          <w:p w14:paraId="6BE6FE9E" w14:textId="3F6C3C2A" w:rsidR="005B5075" w:rsidRPr="00471D06" w:rsidRDefault="005B5075" w:rsidP="000F4877">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self and teams</w:t>
            </w:r>
          </w:p>
          <w:p w14:paraId="66599498" w14:textId="2E4C2B5F" w:rsidR="00D33EEA" w:rsidRPr="00471D06" w:rsidRDefault="00D33EEA" w:rsidP="00D33EEA">
            <w:pPr>
              <w:spacing w:before="60" w:after="60"/>
              <w:rPr>
                <w:rFonts w:asciiTheme="minorHAnsi" w:hAnsiTheme="minorHAnsi" w:cstheme="minorHAnsi"/>
                <w:color w:val="000000"/>
                <w:sz w:val="22"/>
                <w:szCs w:val="22"/>
              </w:rPr>
            </w:pPr>
            <w:r w:rsidRPr="00471D06">
              <w:rPr>
                <w:rFonts w:asciiTheme="minorHAnsi" w:hAnsiTheme="minorHAnsi" w:cstheme="minorHAnsi"/>
                <w:color w:val="000000"/>
                <w:sz w:val="22"/>
                <w:szCs w:val="22"/>
              </w:rPr>
              <w:t>The mid year retreat provides a relaxed environment for participants reflect on their leadership journey, their goals for the coming months and to dive deeper into exploring different themes of leadership. Participants also pitch their community project plan to a panel for feedback which will assist with</w:t>
            </w:r>
            <w:r w:rsidR="00B54D74">
              <w:rPr>
                <w:rFonts w:asciiTheme="minorHAnsi" w:hAnsiTheme="minorHAnsi" w:cstheme="minorHAnsi"/>
                <w:color w:val="000000"/>
                <w:sz w:val="22"/>
                <w:szCs w:val="22"/>
              </w:rPr>
              <w:t xml:space="preserve"> successful project</w:t>
            </w:r>
            <w:r w:rsidRPr="00471D06">
              <w:rPr>
                <w:rFonts w:asciiTheme="minorHAnsi" w:hAnsiTheme="minorHAnsi" w:cstheme="minorHAnsi"/>
                <w:color w:val="000000"/>
                <w:sz w:val="22"/>
                <w:szCs w:val="22"/>
              </w:rPr>
              <w:t xml:space="preserve"> implementation. </w:t>
            </w:r>
          </w:p>
          <w:p w14:paraId="5C5FC063" w14:textId="20398129" w:rsidR="00D33EEA" w:rsidRPr="00471D06" w:rsidRDefault="00D33EEA" w:rsidP="00D33EEA">
            <w:pPr>
              <w:spacing w:before="60" w:after="60"/>
              <w:rPr>
                <w:rFonts w:asciiTheme="minorHAnsi" w:hAnsiTheme="minorHAnsi" w:cstheme="minorHAnsi"/>
                <w:color w:val="000000"/>
                <w:sz w:val="22"/>
                <w:szCs w:val="22"/>
              </w:rPr>
            </w:pPr>
            <w:r w:rsidRPr="00471D06">
              <w:rPr>
                <w:rFonts w:asciiTheme="minorHAnsi" w:hAnsiTheme="minorHAnsi" w:cstheme="minorHAnsi"/>
                <w:color w:val="000000"/>
                <w:sz w:val="22"/>
                <w:szCs w:val="22"/>
              </w:rPr>
              <w:t xml:space="preserve"> Outcomes</w:t>
            </w:r>
          </w:p>
          <w:p w14:paraId="591CB631" w14:textId="0395A93D" w:rsidR="00D33EEA" w:rsidRPr="00471D06" w:rsidRDefault="001812F5" w:rsidP="00D33EEA">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t xml:space="preserve">Reflecting on the program experience so far, personal growth and deepening </w:t>
            </w:r>
            <w:r w:rsidR="009F4787" w:rsidRPr="00471D06">
              <w:rPr>
                <w:rFonts w:asciiTheme="minorHAnsi" w:hAnsiTheme="minorHAnsi" w:cstheme="minorHAnsi"/>
                <w:color w:val="000000"/>
              </w:rPr>
              <w:t>self-awareness</w:t>
            </w:r>
          </w:p>
          <w:p w14:paraId="0626D507" w14:textId="7E70F94C" w:rsidR="001812F5" w:rsidRPr="00471D06" w:rsidRDefault="001812F5" w:rsidP="00D33EEA">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t>Increasing understanding about different levels of leadership and how they interact</w:t>
            </w:r>
          </w:p>
          <w:p w14:paraId="09080105" w14:textId="6605FF22" w:rsidR="005B5075" w:rsidRPr="00471D06" w:rsidRDefault="001812F5" w:rsidP="001812F5">
            <w:pPr>
              <w:pStyle w:val="ListParagraph"/>
              <w:numPr>
                <w:ilvl w:val="0"/>
                <w:numId w:val="5"/>
              </w:numPr>
              <w:spacing w:before="60" w:after="60"/>
              <w:rPr>
                <w:rFonts w:asciiTheme="minorHAnsi" w:hAnsiTheme="minorHAnsi" w:cstheme="minorHAnsi"/>
                <w:color w:val="000000"/>
              </w:rPr>
            </w:pPr>
            <w:r w:rsidRPr="00471D06">
              <w:rPr>
                <w:rFonts w:asciiTheme="minorHAnsi" w:hAnsiTheme="minorHAnsi" w:cstheme="minorHAnsi"/>
                <w:color w:val="000000"/>
              </w:rPr>
              <w:t>Developing participants skills in project management and public speaking</w:t>
            </w:r>
          </w:p>
        </w:tc>
        <w:tc>
          <w:tcPr>
            <w:tcW w:w="3043" w:type="dxa"/>
            <w:shd w:val="clear" w:color="auto" w:fill="auto"/>
          </w:tcPr>
          <w:p w14:paraId="131BE187" w14:textId="3DB08FB3"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“It was great to spend some time together as a group focusing on increasing our leadership skills in a relaxed supportive way. The structure of the weekend let us focus on each other while still receiving lots of vital information and skills.” </w:t>
            </w:r>
            <w:r w:rsidR="00B8225B" w:rsidRPr="00471D06">
              <w:rPr>
                <w:rFonts w:asciiTheme="minorHAnsi" w:hAnsiTheme="minorHAnsi" w:cstheme="minorHAnsi"/>
                <w:sz w:val="22"/>
                <w:szCs w:val="22"/>
              </w:rPr>
              <w:br/>
            </w:r>
            <w:r w:rsidRPr="00471D06">
              <w:rPr>
                <w:rFonts w:asciiTheme="minorHAnsi" w:hAnsiTheme="minorHAnsi" w:cstheme="minorHAnsi"/>
                <w:sz w:val="22"/>
                <w:szCs w:val="22"/>
              </w:rPr>
              <w:t>(</w:t>
            </w:r>
            <w:r w:rsidR="00B8225B" w:rsidRPr="00471D06">
              <w:rPr>
                <w:rFonts w:asciiTheme="minorHAnsi" w:hAnsiTheme="minorHAnsi" w:cstheme="minorHAnsi"/>
                <w:sz w:val="22"/>
                <w:szCs w:val="22"/>
              </w:rPr>
              <w:t>Linda, City of Greater Bendigo)</w:t>
            </w:r>
          </w:p>
          <w:p w14:paraId="2FA7C12D"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42A58686" w14:textId="77777777" w:rsidTr="00C36635">
        <w:trPr>
          <w:trHeight w:val="400"/>
        </w:trPr>
        <w:tc>
          <w:tcPr>
            <w:tcW w:w="3828" w:type="dxa"/>
            <w:shd w:val="clear" w:color="auto" w:fill="auto"/>
          </w:tcPr>
          <w:p w14:paraId="18D3F3B4" w14:textId="6FA940B2"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Sunday 18 to Wednesday 21 August *</w:t>
            </w:r>
            <w:r w:rsidR="00536DC5" w:rsidRPr="00471D06">
              <w:rPr>
                <w:rFonts w:asciiTheme="minorHAnsi" w:hAnsiTheme="minorHAnsi" w:cstheme="minorHAnsi"/>
                <w:sz w:val="22"/>
                <w:szCs w:val="22"/>
              </w:rPr>
              <w:t>#</w:t>
            </w:r>
          </w:p>
          <w:p w14:paraId="163907CD"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Canberra Study Tour</w:t>
            </w:r>
          </w:p>
          <w:p w14:paraId="24ECFAEC"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Canberra</w:t>
            </w:r>
          </w:p>
          <w:p w14:paraId="3262F319" w14:textId="77777777" w:rsidR="005B5075" w:rsidRPr="00471D06" w:rsidRDefault="005B5075" w:rsidP="000F4877">
            <w:pPr>
              <w:spacing w:before="60" w:after="60"/>
              <w:rPr>
                <w:rFonts w:asciiTheme="minorHAnsi" w:hAnsiTheme="minorHAnsi" w:cstheme="minorHAnsi"/>
                <w:sz w:val="22"/>
                <w:szCs w:val="22"/>
              </w:rPr>
            </w:pPr>
          </w:p>
        </w:tc>
        <w:tc>
          <w:tcPr>
            <w:tcW w:w="8538" w:type="dxa"/>
            <w:shd w:val="clear" w:color="auto" w:fill="auto"/>
          </w:tcPr>
          <w:p w14:paraId="12BE9247" w14:textId="0F199904" w:rsidR="00A86A50" w:rsidRPr="00471D06" w:rsidRDefault="00A86A50" w:rsidP="00A86A50">
            <w:pPr>
              <w:spacing w:before="60" w:after="60"/>
              <w:rPr>
                <w:rFonts w:asciiTheme="minorHAnsi" w:hAnsiTheme="minorHAnsi" w:cstheme="minorHAnsi"/>
                <w:color w:val="002060"/>
                <w:sz w:val="22"/>
                <w:szCs w:val="22"/>
              </w:rPr>
            </w:pPr>
            <w:bookmarkStart w:id="1" w:name="_Hlk514747890"/>
            <w:r w:rsidRPr="00471D06">
              <w:rPr>
                <w:rFonts w:asciiTheme="minorHAnsi" w:hAnsiTheme="minorHAnsi" w:cstheme="minorHAnsi"/>
                <w:color w:val="002060"/>
                <w:sz w:val="22"/>
                <w:szCs w:val="22"/>
              </w:rPr>
              <w:lastRenderedPageBreak/>
              <w:t>Ethical and effective leadership of teams, community and region</w:t>
            </w:r>
          </w:p>
          <w:p w14:paraId="09D267E7" w14:textId="0BF26753" w:rsidR="001812F5" w:rsidRPr="00471D06" w:rsidRDefault="001812F5" w:rsidP="001812F5">
            <w:pPr>
              <w:spacing w:before="60" w:after="60"/>
              <w:rPr>
                <w:rFonts w:asciiTheme="minorHAnsi" w:hAnsiTheme="minorHAnsi" w:cstheme="minorHAnsi"/>
                <w:sz w:val="22"/>
                <w:szCs w:val="22"/>
              </w:rPr>
            </w:pPr>
            <w:r w:rsidRPr="00471D06">
              <w:rPr>
                <w:rFonts w:asciiTheme="minorHAnsi" w:hAnsiTheme="minorHAnsi" w:cstheme="minorHAnsi"/>
                <w:sz w:val="22"/>
                <w:szCs w:val="22"/>
              </w:rPr>
              <w:t>The Canberra Study Tour provides participants with exposure to a variety of advocacy issues and innovative projects</w:t>
            </w:r>
            <w:r w:rsidR="00B54D74">
              <w:rPr>
                <w:rFonts w:asciiTheme="minorHAnsi" w:hAnsiTheme="minorHAnsi" w:cstheme="minorHAnsi"/>
                <w:sz w:val="22"/>
                <w:szCs w:val="22"/>
              </w:rPr>
              <w:t xml:space="preserve"> at a national level</w:t>
            </w:r>
            <w:r w:rsidRPr="00471D06">
              <w:rPr>
                <w:rFonts w:asciiTheme="minorHAnsi" w:hAnsiTheme="minorHAnsi" w:cstheme="minorHAnsi"/>
                <w:sz w:val="22"/>
                <w:szCs w:val="22"/>
              </w:rPr>
              <w:t>, as well as enhancing their knowledge and understanding of Federal politics.</w:t>
            </w:r>
          </w:p>
          <w:p w14:paraId="640FE3E0" w14:textId="2E5943A5" w:rsidR="001812F5" w:rsidRPr="00471D06" w:rsidRDefault="001812F5" w:rsidP="00A86A50">
            <w:pPr>
              <w:spacing w:before="60" w:after="60"/>
              <w:rPr>
                <w:rFonts w:asciiTheme="minorHAnsi" w:hAnsiTheme="minorHAnsi" w:cstheme="minorHAnsi"/>
                <w:sz w:val="22"/>
                <w:szCs w:val="22"/>
              </w:rPr>
            </w:pPr>
            <w:r w:rsidRPr="00471D06">
              <w:rPr>
                <w:rFonts w:asciiTheme="minorHAnsi" w:hAnsiTheme="minorHAnsi" w:cstheme="minorHAnsi"/>
                <w:sz w:val="22"/>
                <w:szCs w:val="22"/>
              </w:rPr>
              <w:lastRenderedPageBreak/>
              <w:t>Outcomes</w:t>
            </w:r>
          </w:p>
          <w:p w14:paraId="75270294" w14:textId="77777777" w:rsidR="001812F5" w:rsidRPr="00471D06" w:rsidRDefault="001812F5" w:rsidP="001812F5">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Enhanced understanding of the role of government in Australia, how legislation is formulated and the role of the Australian public service</w:t>
            </w:r>
          </w:p>
          <w:p w14:paraId="3184D14E" w14:textId="427509A8" w:rsidR="001812F5" w:rsidRPr="00471D06" w:rsidRDefault="001812F5" w:rsidP="001812F5">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Increased awareness of lobbying and advocacy processes </w:t>
            </w:r>
          </w:p>
          <w:p w14:paraId="0BB90ADD" w14:textId="63CBD9B1" w:rsidR="001812F5" w:rsidRPr="00471D06" w:rsidRDefault="001812F5" w:rsidP="001812F5">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Develop a greater understanding of the interaction between science, sustainability and agriculture</w:t>
            </w:r>
          </w:p>
          <w:bookmarkEnd w:id="1"/>
          <w:p w14:paraId="70543943" w14:textId="77777777" w:rsidR="005B5075" w:rsidRPr="00471D06" w:rsidRDefault="005B5075" w:rsidP="001812F5">
            <w:pPr>
              <w:pStyle w:val="ListParagraph"/>
              <w:spacing w:before="60" w:after="80"/>
              <w:ind w:left="459"/>
              <w:rPr>
                <w:rFonts w:asciiTheme="minorHAnsi" w:hAnsiTheme="minorHAnsi" w:cstheme="minorHAnsi"/>
                <w:color w:val="002060"/>
              </w:rPr>
            </w:pPr>
          </w:p>
        </w:tc>
        <w:tc>
          <w:tcPr>
            <w:tcW w:w="3043" w:type="dxa"/>
            <w:shd w:val="clear" w:color="auto" w:fill="auto"/>
          </w:tcPr>
          <w:p w14:paraId="6A25AE88" w14:textId="13849F11"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lastRenderedPageBreak/>
              <w:t xml:space="preserve">“It was great </w:t>
            </w:r>
            <w:r w:rsidR="00A86A50" w:rsidRPr="00471D06">
              <w:rPr>
                <w:rFonts w:asciiTheme="minorHAnsi" w:hAnsiTheme="minorHAnsi" w:cstheme="minorHAnsi"/>
                <w:sz w:val="22"/>
                <w:szCs w:val="22"/>
              </w:rPr>
              <w:t>t</w:t>
            </w:r>
            <w:r w:rsidRPr="00471D06">
              <w:rPr>
                <w:rFonts w:asciiTheme="minorHAnsi" w:hAnsiTheme="minorHAnsi" w:cstheme="minorHAnsi"/>
                <w:sz w:val="22"/>
                <w:szCs w:val="22"/>
              </w:rPr>
              <w:t xml:space="preserve">o see how leaders come to power in Federal Politics and important to have those insights put into </w:t>
            </w:r>
            <w:r w:rsidRPr="00471D06">
              <w:rPr>
                <w:rFonts w:asciiTheme="minorHAnsi" w:hAnsiTheme="minorHAnsi" w:cstheme="minorHAnsi"/>
                <w:sz w:val="22"/>
                <w:szCs w:val="22"/>
              </w:rPr>
              <w:lastRenderedPageBreak/>
              <w:t xml:space="preserve">the context of Local, State and Federal. We have witnessed all three levels in action and spoken to many leaders and it is a massive </w:t>
            </w:r>
            <w:r w:rsidR="009F4787" w:rsidRPr="00471D06">
              <w:rPr>
                <w:rFonts w:asciiTheme="minorHAnsi" w:hAnsiTheme="minorHAnsi" w:cstheme="minorHAnsi"/>
                <w:sz w:val="22"/>
                <w:szCs w:val="22"/>
              </w:rPr>
              <w:t>honor</w:t>
            </w:r>
            <w:r w:rsidRPr="00471D06">
              <w:rPr>
                <w:rFonts w:asciiTheme="minorHAnsi" w:hAnsiTheme="minorHAnsi" w:cstheme="minorHAnsi"/>
                <w:sz w:val="22"/>
                <w:szCs w:val="22"/>
              </w:rPr>
              <w:t xml:space="preserve"> to get access to so many people in positions of power/decision making in this country. As far as diversity goes, the visits to AIATSIS and the Tent Embassy were particular highlights for me.” </w:t>
            </w:r>
            <w:r w:rsidR="00B8225B" w:rsidRPr="00471D06">
              <w:rPr>
                <w:rFonts w:asciiTheme="minorHAnsi" w:hAnsiTheme="minorHAnsi" w:cstheme="minorHAnsi"/>
                <w:sz w:val="22"/>
                <w:szCs w:val="22"/>
              </w:rPr>
              <w:br/>
            </w:r>
            <w:r w:rsidRPr="00471D06">
              <w:rPr>
                <w:rFonts w:asciiTheme="minorHAnsi" w:hAnsiTheme="minorHAnsi" w:cstheme="minorHAnsi"/>
                <w:sz w:val="22"/>
                <w:szCs w:val="22"/>
              </w:rPr>
              <w:t>(</w:t>
            </w:r>
            <w:r w:rsidR="00B8225B" w:rsidRPr="00471D06">
              <w:rPr>
                <w:rFonts w:asciiTheme="minorHAnsi" w:hAnsiTheme="minorHAnsi" w:cstheme="minorHAnsi"/>
                <w:sz w:val="22"/>
                <w:szCs w:val="22"/>
              </w:rPr>
              <w:t>Dawn, Macedon Ranges Shire)</w:t>
            </w:r>
          </w:p>
        </w:tc>
      </w:tr>
      <w:tr w:rsidR="005B5075" w:rsidRPr="00975603" w14:paraId="6F58E44D" w14:textId="77777777" w:rsidTr="00C36635">
        <w:trPr>
          <w:trHeight w:val="523"/>
        </w:trPr>
        <w:tc>
          <w:tcPr>
            <w:tcW w:w="3828" w:type="dxa"/>
            <w:shd w:val="clear" w:color="auto" w:fill="auto"/>
          </w:tcPr>
          <w:p w14:paraId="6326AAD4"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lastRenderedPageBreak/>
              <w:t>Friday 6 September</w:t>
            </w:r>
            <w:r w:rsidRPr="00471D06">
              <w:rPr>
                <w:rFonts w:asciiTheme="minorHAnsi" w:hAnsiTheme="minorHAnsi" w:cstheme="minorHAnsi"/>
                <w:sz w:val="22"/>
                <w:szCs w:val="22"/>
              </w:rPr>
              <w:br/>
              <w:t>Inclusive Communities</w:t>
            </w:r>
            <w:r w:rsidRPr="00471D06">
              <w:rPr>
                <w:rFonts w:asciiTheme="minorHAnsi" w:hAnsiTheme="minorHAnsi" w:cstheme="minorHAnsi"/>
                <w:sz w:val="22"/>
                <w:szCs w:val="22"/>
              </w:rPr>
              <w:br/>
              <w:t>Loddon</w:t>
            </w:r>
          </w:p>
          <w:p w14:paraId="5D747349" w14:textId="77777777" w:rsidR="005B5075" w:rsidRPr="00471D06" w:rsidRDefault="005B5075" w:rsidP="000F4877">
            <w:pPr>
              <w:spacing w:before="60" w:after="60"/>
              <w:rPr>
                <w:rFonts w:asciiTheme="minorHAnsi" w:hAnsiTheme="minorHAnsi" w:cstheme="minorHAnsi"/>
                <w:sz w:val="22"/>
                <w:szCs w:val="22"/>
              </w:rPr>
            </w:pPr>
          </w:p>
          <w:p w14:paraId="5777A36A" w14:textId="77777777" w:rsidR="005B5075" w:rsidRPr="00471D06" w:rsidRDefault="005B5075" w:rsidP="000F4877">
            <w:pPr>
              <w:spacing w:before="60" w:after="60"/>
              <w:rPr>
                <w:rFonts w:asciiTheme="minorHAnsi" w:hAnsiTheme="minorHAnsi" w:cstheme="minorHAnsi"/>
                <w:sz w:val="22"/>
                <w:szCs w:val="22"/>
              </w:rPr>
            </w:pPr>
          </w:p>
        </w:tc>
        <w:tc>
          <w:tcPr>
            <w:tcW w:w="8538" w:type="dxa"/>
            <w:shd w:val="clear" w:color="auto" w:fill="auto"/>
          </w:tcPr>
          <w:p w14:paraId="7FBAF5FA" w14:textId="1C2C0930" w:rsidR="00A86A50" w:rsidRPr="00471D06" w:rsidRDefault="00A86A50" w:rsidP="00A86A50">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60694855" w14:textId="0F17E328" w:rsidR="001812F5" w:rsidRPr="00471D06" w:rsidRDefault="004C4913" w:rsidP="00A86A50">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A mix of workshop, site visit and </w:t>
            </w:r>
            <w:r w:rsidR="006E79D9" w:rsidRPr="00471D06">
              <w:rPr>
                <w:rFonts w:asciiTheme="minorHAnsi" w:hAnsiTheme="minorHAnsi" w:cstheme="minorHAnsi"/>
                <w:sz w:val="22"/>
                <w:szCs w:val="22"/>
              </w:rPr>
              <w:t xml:space="preserve">panel presentations </w:t>
            </w:r>
            <w:r w:rsidR="009F4787" w:rsidRPr="00471D06">
              <w:rPr>
                <w:rFonts w:asciiTheme="minorHAnsi" w:hAnsiTheme="minorHAnsi" w:cstheme="minorHAnsi"/>
                <w:sz w:val="22"/>
                <w:szCs w:val="22"/>
              </w:rPr>
              <w:t>provide</w:t>
            </w:r>
            <w:r w:rsidR="006E79D9" w:rsidRPr="00471D06">
              <w:rPr>
                <w:rFonts w:asciiTheme="minorHAnsi" w:hAnsiTheme="minorHAnsi" w:cstheme="minorHAnsi"/>
                <w:sz w:val="22"/>
                <w:szCs w:val="22"/>
              </w:rPr>
              <w:t xml:space="preserve"> a variety of opportunities for participants to hear about managing change and creating and sustaining inclusivity in a rural setting. </w:t>
            </w:r>
          </w:p>
          <w:p w14:paraId="5C20AAB2" w14:textId="1BDAF024" w:rsidR="006E79D9" w:rsidRPr="00471D06" w:rsidRDefault="006E79D9" w:rsidP="00A86A50">
            <w:pPr>
              <w:spacing w:before="60" w:after="60"/>
              <w:rPr>
                <w:rFonts w:asciiTheme="minorHAnsi" w:hAnsiTheme="minorHAnsi" w:cstheme="minorHAnsi"/>
                <w:sz w:val="22"/>
                <w:szCs w:val="22"/>
              </w:rPr>
            </w:pPr>
            <w:r w:rsidRPr="00471D06">
              <w:rPr>
                <w:rFonts w:asciiTheme="minorHAnsi" w:hAnsiTheme="minorHAnsi" w:cstheme="minorHAnsi"/>
                <w:sz w:val="22"/>
                <w:szCs w:val="22"/>
              </w:rPr>
              <w:t>Outcomes</w:t>
            </w:r>
          </w:p>
          <w:p w14:paraId="62F755E9" w14:textId="77777777" w:rsidR="006E79D9" w:rsidRPr="00471D06" w:rsidRDefault="006E79D9" w:rsidP="006E79D9">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Increasing understanding about multicultural communities and how to engage with community members.</w:t>
            </w:r>
          </w:p>
          <w:p w14:paraId="32417B43" w14:textId="77777777" w:rsidR="006E79D9" w:rsidRPr="00471D06" w:rsidRDefault="006E79D9" w:rsidP="006E79D9">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Developing knowledge and skills to assist with managing change</w:t>
            </w:r>
          </w:p>
          <w:p w14:paraId="393B5D29" w14:textId="04464D70" w:rsidR="006E79D9" w:rsidRPr="00471D06" w:rsidRDefault="006E79D9" w:rsidP="006E79D9">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Developing an understanding of social inclusion in a rural context and how to utilise the Rural Social Inclusion Framework</w:t>
            </w:r>
          </w:p>
          <w:p w14:paraId="0FEFDF75" w14:textId="039E0B3B" w:rsidR="005B5075" w:rsidRPr="00471D06" w:rsidRDefault="006E79D9" w:rsidP="006E79D9">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Increasing understanding of working with volunteers</w:t>
            </w:r>
          </w:p>
        </w:tc>
        <w:tc>
          <w:tcPr>
            <w:tcW w:w="3043" w:type="dxa"/>
            <w:shd w:val="clear" w:color="auto" w:fill="auto"/>
          </w:tcPr>
          <w:p w14:paraId="005C4893" w14:textId="4ABCC704" w:rsidR="00FE631C" w:rsidRPr="00FE631C" w:rsidRDefault="00FE631C" w:rsidP="000F4877">
            <w:pPr>
              <w:spacing w:before="60" w:after="60"/>
              <w:rPr>
                <w:rFonts w:asciiTheme="minorHAnsi" w:hAnsiTheme="minorHAnsi" w:cstheme="minorHAnsi"/>
                <w:sz w:val="22"/>
                <w:szCs w:val="22"/>
              </w:rPr>
            </w:pPr>
            <w:r w:rsidRPr="00FE631C">
              <w:rPr>
                <w:rFonts w:asciiTheme="minorHAnsi" w:hAnsiTheme="minorHAnsi" w:cstheme="minorHAnsi"/>
                <w:color w:val="333E48"/>
                <w:sz w:val="22"/>
                <w:szCs w:val="20"/>
                <w:shd w:val="clear" w:color="auto" w:fill="FFFFFF"/>
              </w:rPr>
              <w:t>“The program day location was a rural town in decline. Great to learn more about the reasons and the initiatives to change. The enthusiasm of the speakers was refreshing. Although it would have been easy to look at the issues superficially, it was an opportunity to look deeper at the cause of decline in rural towns. The social, economic and cultural challenges.” (Aileen, City of Greater Bendigo)</w:t>
            </w:r>
          </w:p>
        </w:tc>
      </w:tr>
      <w:tr w:rsidR="005B5075" w:rsidRPr="00975603" w14:paraId="0B007F6C" w14:textId="77777777" w:rsidTr="00C36635">
        <w:trPr>
          <w:trHeight w:val="544"/>
        </w:trPr>
        <w:tc>
          <w:tcPr>
            <w:tcW w:w="3828" w:type="dxa"/>
            <w:shd w:val="clear" w:color="auto" w:fill="auto"/>
          </w:tcPr>
          <w:p w14:paraId="403B40F4"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Friday 20 September</w:t>
            </w:r>
            <w:r w:rsidRPr="00471D06">
              <w:rPr>
                <w:rFonts w:asciiTheme="minorHAnsi" w:hAnsiTheme="minorHAnsi" w:cstheme="minorHAnsi"/>
                <w:sz w:val="22"/>
                <w:szCs w:val="22"/>
              </w:rPr>
              <w:br/>
              <w:t>Engaged Communities</w:t>
            </w:r>
            <w:r w:rsidRPr="00471D06">
              <w:rPr>
                <w:rFonts w:asciiTheme="minorHAnsi" w:hAnsiTheme="minorHAnsi" w:cstheme="minorHAnsi"/>
                <w:sz w:val="22"/>
                <w:szCs w:val="22"/>
              </w:rPr>
              <w:br/>
              <w:t>Central Goldfields Shire</w:t>
            </w:r>
          </w:p>
        </w:tc>
        <w:tc>
          <w:tcPr>
            <w:tcW w:w="8538" w:type="dxa"/>
            <w:shd w:val="clear" w:color="auto" w:fill="auto"/>
          </w:tcPr>
          <w:p w14:paraId="054E0DC6" w14:textId="61218543" w:rsidR="00A86A50" w:rsidRPr="00471D06" w:rsidRDefault="00A86A50" w:rsidP="00A86A50">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5E024955" w14:textId="2239BB93" w:rsidR="006E79D9" w:rsidRPr="00471D06" w:rsidRDefault="006E79D9" w:rsidP="00A86A50">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This joint program day provides opportunities to expand participants networks with other LEAD Loddon Murray programs and stakeholders. LMCLP participants will also learn </w:t>
            </w:r>
            <w:r w:rsidR="00E96D64" w:rsidRPr="00471D06">
              <w:rPr>
                <w:rFonts w:asciiTheme="minorHAnsi" w:hAnsiTheme="minorHAnsi" w:cstheme="minorHAnsi"/>
                <w:sz w:val="22"/>
                <w:szCs w:val="22"/>
              </w:rPr>
              <w:t>how a disadvantaged community is working to create change through a range of positive programs and initiatives.</w:t>
            </w:r>
          </w:p>
          <w:p w14:paraId="1BDDBDD0" w14:textId="770B15BD" w:rsidR="00E96D64" w:rsidRPr="00471D06" w:rsidRDefault="00E96D64" w:rsidP="00A86A50">
            <w:pPr>
              <w:spacing w:before="60" w:after="60"/>
              <w:rPr>
                <w:rFonts w:asciiTheme="minorHAnsi" w:hAnsiTheme="minorHAnsi" w:cstheme="minorHAnsi"/>
                <w:sz w:val="22"/>
                <w:szCs w:val="22"/>
              </w:rPr>
            </w:pPr>
            <w:r w:rsidRPr="00471D06">
              <w:rPr>
                <w:rFonts w:asciiTheme="minorHAnsi" w:hAnsiTheme="minorHAnsi" w:cstheme="minorHAnsi"/>
                <w:sz w:val="22"/>
                <w:szCs w:val="22"/>
              </w:rPr>
              <w:t>Outcomes</w:t>
            </w:r>
          </w:p>
          <w:p w14:paraId="7F4DF189" w14:textId="13D48F9C" w:rsidR="00E96D64" w:rsidRPr="00471D06" w:rsidRDefault="00E96D64" w:rsidP="00E96D64">
            <w:pPr>
              <w:pStyle w:val="ListParagraph"/>
              <w:numPr>
                <w:ilvl w:val="0"/>
                <w:numId w:val="5"/>
              </w:numPr>
              <w:spacing w:before="60" w:after="60"/>
              <w:rPr>
                <w:rFonts w:asciiTheme="minorHAnsi" w:hAnsiTheme="minorHAnsi" w:cstheme="minorHAnsi"/>
                <w:color w:val="002060"/>
              </w:rPr>
            </w:pPr>
            <w:r w:rsidRPr="00471D06">
              <w:rPr>
                <w:rFonts w:asciiTheme="minorHAnsi" w:hAnsiTheme="minorHAnsi" w:cstheme="minorHAnsi"/>
              </w:rPr>
              <w:lastRenderedPageBreak/>
              <w:t>Developing valuable networks by interacting with other leadership program participants, graduates, stakeholders and supporters</w:t>
            </w:r>
          </w:p>
          <w:p w14:paraId="5C9609EB" w14:textId="24126B53" w:rsidR="00E96D64" w:rsidRPr="00471D06" w:rsidRDefault="00E96D64" w:rsidP="00E96D64">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Increasing knowledge of effective community development and community engagement strategies</w:t>
            </w:r>
          </w:p>
          <w:p w14:paraId="6B50A9A9" w14:textId="7E887686" w:rsidR="00390AFC" w:rsidRPr="00471D06" w:rsidRDefault="00E96D64" w:rsidP="00E96D64">
            <w:pPr>
              <w:pStyle w:val="ListParagraph"/>
              <w:numPr>
                <w:ilvl w:val="0"/>
                <w:numId w:val="5"/>
              </w:numPr>
              <w:spacing w:before="60" w:after="60"/>
              <w:rPr>
                <w:rFonts w:asciiTheme="minorHAnsi" w:hAnsiTheme="minorHAnsi" w:cstheme="minorHAnsi"/>
                <w:color w:val="002060"/>
              </w:rPr>
            </w:pPr>
            <w:r w:rsidRPr="00471D06">
              <w:rPr>
                <w:rFonts w:asciiTheme="minorHAnsi" w:hAnsiTheme="minorHAnsi" w:cstheme="minorHAnsi"/>
              </w:rPr>
              <w:t>Improving awareness of the impact of generational poverty and disadvantage and how to create positive change</w:t>
            </w:r>
            <w:r w:rsidR="00390AFC" w:rsidRPr="00471D06">
              <w:rPr>
                <w:rFonts w:asciiTheme="minorHAnsi" w:hAnsiTheme="minorHAnsi" w:cstheme="minorHAnsi"/>
              </w:rPr>
              <w:t xml:space="preserve"> </w:t>
            </w:r>
          </w:p>
        </w:tc>
        <w:tc>
          <w:tcPr>
            <w:tcW w:w="3043" w:type="dxa"/>
            <w:shd w:val="clear" w:color="auto" w:fill="auto"/>
          </w:tcPr>
          <w:p w14:paraId="1089A15F" w14:textId="068F2790"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lastRenderedPageBreak/>
              <w:t>“</w:t>
            </w:r>
            <w:r w:rsidRPr="00471D06">
              <w:rPr>
                <w:rFonts w:asciiTheme="minorHAnsi" w:hAnsiTheme="minorHAnsi" w:cstheme="minorHAnsi"/>
                <w:sz w:val="22"/>
                <w:szCs w:val="22"/>
                <w:shd w:val="clear" w:color="auto" w:fill="FFFFFF"/>
              </w:rPr>
              <w:t xml:space="preserve">A good day finding out about another region, what issues they have in their community and what programs they are putting in place.” </w:t>
            </w:r>
            <w:r w:rsidR="002E65B0" w:rsidRPr="00471D06">
              <w:rPr>
                <w:rFonts w:asciiTheme="minorHAnsi" w:hAnsiTheme="minorHAnsi" w:cstheme="minorHAnsi"/>
                <w:sz w:val="22"/>
                <w:szCs w:val="22"/>
                <w:shd w:val="clear" w:color="auto" w:fill="FFFFFF"/>
              </w:rPr>
              <w:br/>
            </w:r>
            <w:r w:rsidR="00B8225B" w:rsidRPr="00471D06">
              <w:rPr>
                <w:rFonts w:asciiTheme="minorHAnsi" w:hAnsiTheme="minorHAnsi" w:cstheme="minorHAnsi"/>
                <w:sz w:val="22"/>
                <w:szCs w:val="22"/>
                <w:shd w:val="clear" w:color="auto" w:fill="FFFFFF"/>
              </w:rPr>
              <w:t>(Shane, City of Greater Bendigo)</w:t>
            </w:r>
          </w:p>
        </w:tc>
      </w:tr>
      <w:tr w:rsidR="005B5075" w:rsidRPr="00975603" w14:paraId="4CEDE15D" w14:textId="77777777" w:rsidTr="00C36635">
        <w:trPr>
          <w:trHeight w:val="544"/>
        </w:trPr>
        <w:tc>
          <w:tcPr>
            <w:tcW w:w="3828" w:type="dxa"/>
            <w:shd w:val="clear" w:color="auto" w:fill="auto"/>
          </w:tcPr>
          <w:p w14:paraId="2D2517C5" w14:textId="77777777"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Friday 11 October</w:t>
            </w:r>
            <w:r w:rsidRPr="00471D06">
              <w:rPr>
                <w:rFonts w:asciiTheme="minorHAnsi" w:hAnsiTheme="minorHAnsi" w:cstheme="minorHAnsi"/>
                <w:sz w:val="22"/>
                <w:szCs w:val="22"/>
              </w:rPr>
              <w:br/>
              <w:t>Sustainable Communities</w:t>
            </w:r>
            <w:r w:rsidRPr="00471D06">
              <w:rPr>
                <w:rFonts w:asciiTheme="minorHAnsi" w:hAnsiTheme="minorHAnsi" w:cstheme="minorHAnsi"/>
                <w:sz w:val="22"/>
                <w:szCs w:val="22"/>
              </w:rPr>
              <w:br/>
              <w:t>Gannawarra Shire</w:t>
            </w:r>
          </w:p>
          <w:p w14:paraId="030DA9A0" w14:textId="77777777" w:rsidR="005B5075" w:rsidRPr="00471D06" w:rsidRDefault="005B5075" w:rsidP="000F4877">
            <w:pPr>
              <w:spacing w:before="60" w:after="60"/>
              <w:rPr>
                <w:rFonts w:asciiTheme="minorHAnsi" w:hAnsiTheme="minorHAnsi" w:cstheme="minorHAnsi"/>
                <w:sz w:val="22"/>
                <w:szCs w:val="22"/>
              </w:rPr>
            </w:pPr>
          </w:p>
        </w:tc>
        <w:tc>
          <w:tcPr>
            <w:tcW w:w="8538" w:type="dxa"/>
            <w:shd w:val="clear" w:color="auto" w:fill="auto"/>
          </w:tcPr>
          <w:p w14:paraId="34B257FF" w14:textId="5F650CB6" w:rsidR="006748EB" w:rsidRPr="00471D06" w:rsidRDefault="006748EB" w:rsidP="006748EB">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community and region</w:t>
            </w:r>
          </w:p>
          <w:p w14:paraId="42A5986E" w14:textId="21B8CBE7" w:rsidR="00326C0F" w:rsidRPr="00471D06" w:rsidRDefault="00326C0F" w:rsidP="006748EB">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Through a mix of workshops, presentations and site visits, participants will increase their knowledge of agriculture and natural resource management and the value these have in our communities. </w:t>
            </w:r>
          </w:p>
          <w:p w14:paraId="7E76BBFD" w14:textId="398B2C19" w:rsidR="00E96D64" w:rsidRPr="00471D06" w:rsidRDefault="00CD7E72" w:rsidP="006748EB">
            <w:pPr>
              <w:spacing w:before="60" w:after="60"/>
              <w:rPr>
                <w:rFonts w:asciiTheme="minorHAnsi" w:hAnsiTheme="minorHAnsi" w:cstheme="minorHAnsi"/>
                <w:sz w:val="22"/>
                <w:szCs w:val="22"/>
              </w:rPr>
            </w:pPr>
            <w:r w:rsidRPr="00471D06">
              <w:rPr>
                <w:rFonts w:asciiTheme="minorHAnsi" w:hAnsiTheme="minorHAnsi" w:cstheme="minorHAnsi"/>
                <w:sz w:val="22"/>
                <w:szCs w:val="22"/>
              </w:rPr>
              <w:t>Outcomes</w:t>
            </w:r>
          </w:p>
          <w:p w14:paraId="2B27A0C3" w14:textId="53449D82" w:rsidR="00CD7E72" w:rsidRPr="00471D06" w:rsidRDefault="00CD7E72" w:rsidP="00CD7E72">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Developing skills and knowledge in grant seeking </w:t>
            </w:r>
          </w:p>
          <w:p w14:paraId="0A5B60EB" w14:textId="6DA1AB43" w:rsidR="00CD7E72" w:rsidRPr="00471D06" w:rsidRDefault="00CD7E72" w:rsidP="00CD7E72">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Increasing </w:t>
            </w:r>
            <w:r w:rsidR="00326C0F" w:rsidRPr="00471D06">
              <w:rPr>
                <w:rFonts w:asciiTheme="minorHAnsi" w:hAnsiTheme="minorHAnsi" w:cstheme="minorHAnsi"/>
              </w:rPr>
              <w:t>knowledge</w:t>
            </w:r>
            <w:r w:rsidRPr="00471D06">
              <w:rPr>
                <w:rFonts w:asciiTheme="minorHAnsi" w:hAnsiTheme="minorHAnsi" w:cstheme="minorHAnsi"/>
              </w:rPr>
              <w:t xml:space="preserve"> about entrepreneurship</w:t>
            </w:r>
            <w:r w:rsidR="00B54D74">
              <w:rPr>
                <w:rFonts w:asciiTheme="minorHAnsi" w:hAnsiTheme="minorHAnsi" w:cstheme="minorHAnsi"/>
              </w:rPr>
              <w:t xml:space="preserve"> in rural and regional communities</w:t>
            </w:r>
            <w:r w:rsidRPr="00471D06">
              <w:rPr>
                <w:rFonts w:asciiTheme="minorHAnsi" w:hAnsiTheme="minorHAnsi" w:cstheme="minorHAnsi"/>
              </w:rPr>
              <w:t xml:space="preserve">, embracing change and creating new opportunities </w:t>
            </w:r>
          </w:p>
          <w:p w14:paraId="1E964BD3" w14:textId="24FCF5B9" w:rsidR="00326C0F" w:rsidRPr="00471D06" w:rsidRDefault="00326C0F" w:rsidP="00CD7E72">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Increasing awareness of the value of agriculture in our region</w:t>
            </w:r>
          </w:p>
          <w:p w14:paraId="459F388C" w14:textId="3BA0B49E" w:rsidR="005B5075" w:rsidRPr="00471D06" w:rsidRDefault="00326C0F" w:rsidP="00326C0F">
            <w:pPr>
              <w:pStyle w:val="ListParagraph"/>
              <w:numPr>
                <w:ilvl w:val="0"/>
                <w:numId w:val="5"/>
              </w:numPr>
              <w:spacing w:before="60" w:after="60"/>
              <w:rPr>
                <w:rFonts w:asciiTheme="minorHAnsi" w:hAnsiTheme="minorHAnsi" w:cstheme="minorHAnsi"/>
                <w:color w:val="002060"/>
              </w:rPr>
            </w:pPr>
            <w:r w:rsidRPr="00471D06">
              <w:rPr>
                <w:rFonts w:asciiTheme="minorHAnsi" w:hAnsiTheme="minorHAnsi" w:cstheme="minorHAnsi"/>
              </w:rPr>
              <w:t>Gaining insight into managing our national resources</w:t>
            </w:r>
          </w:p>
        </w:tc>
        <w:tc>
          <w:tcPr>
            <w:tcW w:w="3043" w:type="dxa"/>
            <w:shd w:val="clear" w:color="auto" w:fill="auto"/>
          </w:tcPr>
          <w:p w14:paraId="084931F2" w14:textId="663A07A2"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“Great mix of indoor and outdoor sessions, workshops and personal experiences.” (</w:t>
            </w:r>
            <w:r w:rsidR="00B8225B" w:rsidRPr="00471D06">
              <w:rPr>
                <w:rFonts w:asciiTheme="minorHAnsi" w:hAnsiTheme="minorHAnsi" w:cstheme="minorHAnsi"/>
                <w:sz w:val="22"/>
                <w:szCs w:val="22"/>
              </w:rPr>
              <w:t>Louise, City of Greater Bendigo)</w:t>
            </w:r>
          </w:p>
          <w:p w14:paraId="7B0DD7A5" w14:textId="77777777" w:rsidR="005B5075" w:rsidRPr="00471D06" w:rsidRDefault="005B5075" w:rsidP="000F4877">
            <w:pPr>
              <w:spacing w:before="60" w:after="60"/>
              <w:rPr>
                <w:rFonts w:asciiTheme="minorHAnsi" w:hAnsiTheme="minorHAnsi" w:cstheme="minorHAnsi"/>
                <w:sz w:val="22"/>
                <w:szCs w:val="22"/>
              </w:rPr>
            </w:pPr>
          </w:p>
          <w:p w14:paraId="5D16C0C3" w14:textId="77777777" w:rsidR="005B5075" w:rsidRPr="00471D06" w:rsidRDefault="005B5075" w:rsidP="000F4877">
            <w:pPr>
              <w:spacing w:before="60" w:after="60"/>
              <w:rPr>
                <w:rFonts w:asciiTheme="minorHAnsi" w:hAnsiTheme="minorHAnsi" w:cstheme="minorHAnsi"/>
                <w:sz w:val="22"/>
                <w:szCs w:val="22"/>
              </w:rPr>
            </w:pPr>
          </w:p>
        </w:tc>
      </w:tr>
      <w:tr w:rsidR="005B5075" w:rsidRPr="00975603" w14:paraId="74EB3593" w14:textId="77777777" w:rsidTr="00C36635">
        <w:trPr>
          <w:trHeight w:val="400"/>
        </w:trPr>
        <w:tc>
          <w:tcPr>
            <w:tcW w:w="3828" w:type="dxa"/>
            <w:shd w:val="clear" w:color="auto" w:fill="auto"/>
          </w:tcPr>
          <w:p w14:paraId="5CEB9589" w14:textId="77777777" w:rsidR="005B5075" w:rsidRPr="00471D06" w:rsidRDefault="005B5075" w:rsidP="000F4877">
            <w:pPr>
              <w:spacing w:before="60" w:after="60"/>
              <w:rPr>
                <w:rFonts w:asciiTheme="minorHAnsi" w:hAnsiTheme="minorHAnsi" w:cstheme="minorHAnsi"/>
                <w:bCs/>
                <w:sz w:val="22"/>
                <w:szCs w:val="22"/>
              </w:rPr>
            </w:pPr>
            <w:r w:rsidRPr="00471D06">
              <w:rPr>
                <w:rFonts w:asciiTheme="minorHAnsi" w:hAnsiTheme="minorHAnsi" w:cstheme="minorHAnsi"/>
                <w:bCs/>
                <w:sz w:val="22"/>
                <w:szCs w:val="22"/>
              </w:rPr>
              <w:t>Friday 8 and Saturday 9 November *</w:t>
            </w:r>
            <w:r w:rsidRPr="00471D06">
              <w:rPr>
                <w:rFonts w:asciiTheme="minorHAnsi" w:hAnsiTheme="minorHAnsi" w:cstheme="minorHAnsi"/>
                <w:bCs/>
                <w:sz w:val="22"/>
                <w:szCs w:val="22"/>
              </w:rPr>
              <w:br/>
              <w:t>Final Weekend Retreat &amp; Graduation event</w:t>
            </w:r>
          </w:p>
          <w:p w14:paraId="54D4800F" w14:textId="77777777" w:rsidR="005B5075" w:rsidRPr="00471D06" w:rsidRDefault="005B5075" w:rsidP="000F4877">
            <w:pPr>
              <w:spacing w:before="60" w:after="60"/>
              <w:rPr>
                <w:rFonts w:asciiTheme="minorHAnsi" w:hAnsiTheme="minorHAnsi" w:cstheme="minorHAnsi"/>
                <w:bCs/>
                <w:sz w:val="22"/>
                <w:szCs w:val="22"/>
              </w:rPr>
            </w:pPr>
            <w:r w:rsidRPr="00471D06">
              <w:rPr>
                <w:rFonts w:asciiTheme="minorHAnsi" w:hAnsiTheme="minorHAnsi" w:cstheme="minorHAnsi"/>
                <w:bCs/>
                <w:sz w:val="22"/>
                <w:szCs w:val="22"/>
              </w:rPr>
              <w:t>City of Greater Bendigo</w:t>
            </w:r>
          </w:p>
        </w:tc>
        <w:tc>
          <w:tcPr>
            <w:tcW w:w="8538" w:type="dxa"/>
            <w:shd w:val="clear" w:color="auto" w:fill="auto"/>
          </w:tcPr>
          <w:p w14:paraId="0594EA41" w14:textId="3E6F2A46" w:rsidR="006748EB" w:rsidRPr="00471D06" w:rsidRDefault="006748EB" w:rsidP="006748EB">
            <w:pPr>
              <w:spacing w:before="60" w:after="60"/>
              <w:rPr>
                <w:rFonts w:asciiTheme="minorHAnsi" w:hAnsiTheme="minorHAnsi" w:cstheme="minorHAnsi"/>
                <w:color w:val="002060"/>
                <w:sz w:val="22"/>
                <w:szCs w:val="22"/>
              </w:rPr>
            </w:pPr>
            <w:r w:rsidRPr="00471D06">
              <w:rPr>
                <w:rFonts w:asciiTheme="minorHAnsi" w:hAnsiTheme="minorHAnsi" w:cstheme="minorHAnsi"/>
                <w:color w:val="002060"/>
                <w:sz w:val="22"/>
                <w:szCs w:val="22"/>
              </w:rPr>
              <w:t>Responsible and effective leadership of self</w:t>
            </w:r>
          </w:p>
          <w:p w14:paraId="4F588738" w14:textId="77777777" w:rsidR="002A232C" w:rsidRDefault="00326C0F" w:rsidP="00326C0F">
            <w:pPr>
              <w:spacing w:before="60" w:after="60"/>
              <w:rPr>
                <w:rFonts w:asciiTheme="minorHAnsi" w:hAnsiTheme="minorHAnsi" w:cstheme="minorHAnsi"/>
                <w:color w:val="000000"/>
                <w:sz w:val="22"/>
                <w:szCs w:val="22"/>
              </w:rPr>
            </w:pPr>
            <w:r w:rsidRPr="00471D06">
              <w:rPr>
                <w:rFonts w:asciiTheme="minorHAnsi" w:hAnsiTheme="minorHAnsi" w:cstheme="minorHAnsi"/>
                <w:color w:val="000000"/>
                <w:sz w:val="22"/>
                <w:szCs w:val="22"/>
              </w:rPr>
              <w:t xml:space="preserve">The end of year retreat provides a relaxed environment for participants reflect on their leadership journey and their plans for the future and to consider what leadership means to them. Participants will share their final community project pitch to a panel and an audience of stakeholders and supporters. </w:t>
            </w:r>
          </w:p>
          <w:p w14:paraId="56DF9C93" w14:textId="7E20E75B" w:rsidR="00326C0F" w:rsidRPr="00471D06" w:rsidRDefault="00471D06" w:rsidP="00326C0F">
            <w:pPr>
              <w:spacing w:before="60" w:after="60"/>
              <w:rPr>
                <w:rFonts w:asciiTheme="minorHAnsi" w:hAnsiTheme="minorHAnsi" w:cstheme="minorHAnsi"/>
                <w:color w:val="000000"/>
                <w:sz w:val="22"/>
                <w:szCs w:val="22"/>
              </w:rPr>
            </w:pPr>
            <w:r w:rsidRPr="00471D06">
              <w:rPr>
                <w:rFonts w:asciiTheme="minorHAnsi" w:hAnsiTheme="minorHAnsi" w:cstheme="minorHAnsi"/>
                <w:color w:val="000000"/>
                <w:sz w:val="22"/>
                <w:szCs w:val="22"/>
              </w:rPr>
              <w:t>The</w:t>
            </w:r>
            <w:r w:rsidR="00326C0F" w:rsidRPr="00471D06">
              <w:rPr>
                <w:rFonts w:asciiTheme="minorHAnsi" w:hAnsiTheme="minorHAnsi" w:cstheme="minorHAnsi"/>
                <w:color w:val="000000"/>
                <w:sz w:val="22"/>
                <w:szCs w:val="22"/>
              </w:rPr>
              <w:t xml:space="preserve"> graduation celebration provides an opportunity to acknowledge the 2019 graduates</w:t>
            </w:r>
            <w:r w:rsidRPr="00471D06">
              <w:rPr>
                <w:rFonts w:asciiTheme="minorHAnsi" w:hAnsiTheme="minorHAnsi" w:cstheme="minorHAnsi"/>
                <w:color w:val="000000"/>
                <w:sz w:val="22"/>
                <w:szCs w:val="22"/>
              </w:rPr>
              <w:t>.</w:t>
            </w:r>
            <w:r w:rsidR="00326C0F" w:rsidRPr="00471D06">
              <w:rPr>
                <w:rFonts w:asciiTheme="minorHAnsi" w:hAnsiTheme="minorHAnsi" w:cstheme="minorHAnsi"/>
                <w:color w:val="000000"/>
                <w:sz w:val="22"/>
                <w:szCs w:val="22"/>
              </w:rPr>
              <w:t xml:space="preserve"> </w:t>
            </w:r>
            <w:r w:rsidR="002A232C" w:rsidRPr="00471D06">
              <w:rPr>
                <w:rFonts w:asciiTheme="minorHAnsi" w:hAnsiTheme="minorHAnsi" w:cstheme="minorHAnsi"/>
                <w:sz w:val="22"/>
                <w:szCs w:val="22"/>
              </w:rPr>
              <w:t xml:space="preserve">Participants </w:t>
            </w:r>
            <w:r w:rsidR="002A232C">
              <w:rPr>
                <w:rFonts w:asciiTheme="minorHAnsi" w:hAnsiTheme="minorHAnsi" w:cstheme="minorHAnsi"/>
                <w:sz w:val="22"/>
                <w:szCs w:val="22"/>
              </w:rPr>
              <w:t>families and friends</w:t>
            </w:r>
            <w:r w:rsidR="002A232C" w:rsidRPr="00471D06">
              <w:rPr>
                <w:rFonts w:asciiTheme="minorHAnsi" w:hAnsiTheme="minorHAnsi" w:cstheme="minorHAnsi"/>
                <w:sz w:val="22"/>
                <w:szCs w:val="22"/>
              </w:rPr>
              <w:t xml:space="preserve"> are invited to attend</w:t>
            </w:r>
            <w:r w:rsidR="002A232C">
              <w:rPr>
                <w:rFonts w:asciiTheme="minorHAnsi" w:hAnsiTheme="minorHAnsi" w:cstheme="minorHAnsi"/>
                <w:sz w:val="22"/>
                <w:szCs w:val="22"/>
              </w:rPr>
              <w:t xml:space="preserve"> graduation.</w:t>
            </w:r>
          </w:p>
          <w:p w14:paraId="5B868E10" w14:textId="055DC51A" w:rsidR="00326C0F" w:rsidRPr="00471D06" w:rsidRDefault="00326C0F" w:rsidP="00326C0F">
            <w:pPr>
              <w:spacing w:before="60" w:after="60"/>
              <w:rPr>
                <w:rFonts w:asciiTheme="minorHAnsi" w:hAnsiTheme="minorHAnsi" w:cstheme="minorHAnsi"/>
                <w:color w:val="000000"/>
                <w:sz w:val="22"/>
                <w:szCs w:val="22"/>
              </w:rPr>
            </w:pPr>
            <w:r w:rsidRPr="00471D06">
              <w:rPr>
                <w:rFonts w:asciiTheme="minorHAnsi" w:hAnsiTheme="minorHAnsi" w:cstheme="minorHAnsi"/>
                <w:color w:val="000000"/>
                <w:sz w:val="22"/>
                <w:szCs w:val="22"/>
              </w:rPr>
              <w:t xml:space="preserve"> Outcomes</w:t>
            </w:r>
          </w:p>
          <w:p w14:paraId="49B599F1" w14:textId="65020B27" w:rsidR="00326C0F" w:rsidRPr="00471D06" w:rsidRDefault="00326C0F" w:rsidP="00326C0F">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 xml:space="preserve">Reflecting on personal growth and leadership challenges faced throughout the year </w:t>
            </w:r>
          </w:p>
          <w:p w14:paraId="1A72C757" w14:textId="139D8884" w:rsidR="00326C0F" w:rsidRPr="00471D06" w:rsidRDefault="00326C0F" w:rsidP="00326C0F">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Facilitating participants transition to the graduate network</w:t>
            </w:r>
          </w:p>
          <w:p w14:paraId="1D8AEB60" w14:textId="170FEAD6" w:rsidR="00471D06" w:rsidRPr="00471D06" w:rsidRDefault="00471D06" w:rsidP="00326C0F">
            <w:pPr>
              <w:pStyle w:val="ListParagraph"/>
              <w:numPr>
                <w:ilvl w:val="0"/>
                <w:numId w:val="5"/>
              </w:numPr>
              <w:spacing w:before="60" w:after="60"/>
              <w:rPr>
                <w:rFonts w:asciiTheme="minorHAnsi" w:hAnsiTheme="minorHAnsi" w:cstheme="minorHAnsi"/>
              </w:rPr>
            </w:pPr>
            <w:r w:rsidRPr="00471D06">
              <w:rPr>
                <w:rFonts w:asciiTheme="minorHAnsi" w:hAnsiTheme="minorHAnsi" w:cstheme="minorHAnsi"/>
              </w:rPr>
              <w:t>Developing participants skills public speaking to a large audience</w:t>
            </w:r>
          </w:p>
          <w:p w14:paraId="7449546E" w14:textId="58B0C81E" w:rsidR="005B5075" w:rsidRPr="00471D06" w:rsidRDefault="005B5075" w:rsidP="00471D06">
            <w:pPr>
              <w:pStyle w:val="ListParagraph"/>
              <w:spacing w:before="60" w:after="60"/>
              <w:ind w:left="459"/>
              <w:rPr>
                <w:rFonts w:asciiTheme="minorHAnsi" w:hAnsiTheme="minorHAnsi" w:cstheme="minorHAnsi"/>
                <w:color w:val="002060"/>
              </w:rPr>
            </w:pPr>
          </w:p>
        </w:tc>
        <w:tc>
          <w:tcPr>
            <w:tcW w:w="3043" w:type="dxa"/>
            <w:shd w:val="clear" w:color="auto" w:fill="auto"/>
          </w:tcPr>
          <w:p w14:paraId="3C38E830" w14:textId="6B9E434F" w:rsidR="005B5075" w:rsidRPr="00471D06" w:rsidRDefault="005B5075" w:rsidP="000F4877">
            <w:pPr>
              <w:spacing w:before="60" w:after="60"/>
              <w:rPr>
                <w:rFonts w:asciiTheme="minorHAnsi" w:hAnsiTheme="minorHAnsi" w:cstheme="minorHAnsi"/>
                <w:sz w:val="22"/>
                <w:szCs w:val="22"/>
              </w:rPr>
            </w:pPr>
            <w:r w:rsidRPr="00471D06">
              <w:rPr>
                <w:rFonts w:asciiTheme="minorHAnsi" w:hAnsiTheme="minorHAnsi" w:cstheme="minorHAnsi"/>
                <w:sz w:val="22"/>
                <w:szCs w:val="22"/>
              </w:rPr>
              <w:t xml:space="preserve">“It was a very relaxed and nurturing environment that was perfect for reflecting on the year we have had.” </w:t>
            </w:r>
            <w:r w:rsidR="002E65B0" w:rsidRPr="00471D06">
              <w:rPr>
                <w:rFonts w:asciiTheme="minorHAnsi" w:hAnsiTheme="minorHAnsi" w:cstheme="minorHAnsi"/>
                <w:sz w:val="22"/>
                <w:szCs w:val="22"/>
              </w:rPr>
              <w:br/>
            </w:r>
            <w:r w:rsidRPr="00471D06">
              <w:rPr>
                <w:rFonts w:asciiTheme="minorHAnsi" w:hAnsiTheme="minorHAnsi" w:cstheme="minorHAnsi"/>
                <w:sz w:val="22"/>
                <w:szCs w:val="22"/>
              </w:rPr>
              <w:t>(</w:t>
            </w:r>
            <w:r w:rsidR="00B8225B" w:rsidRPr="00471D06">
              <w:rPr>
                <w:rFonts w:asciiTheme="minorHAnsi" w:hAnsiTheme="minorHAnsi" w:cstheme="minorHAnsi"/>
                <w:sz w:val="22"/>
                <w:szCs w:val="22"/>
              </w:rPr>
              <w:t>Lyn, Hepburn Shire)</w:t>
            </w:r>
          </w:p>
          <w:p w14:paraId="6E304663" w14:textId="77777777" w:rsidR="005B5075" w:rsidRPr="00471D06" w:rsidRDefault="005B5075" w:rsidP="000F4877">
            <w:pPr>
              <w:spacing w:before="60" w:after="60"/>
              <w:rPr>
                <w:rFonts w:asciiTheme="minorHAnsi" w:hAnsiTheme="minorHAnsi" w:cstheme="minorHAnsi"/>
                <w:sz w:val="22"/>
                <w:szCs w:val="22"/>
              </w:rPr>
            </w:pPr>
          </w:p>
          <w:p w14:paraId="4D0932B5" w14:textId="77777777" w:rsidR="005B5075" w:rsidRPr="00471D06" w:rsidRDefault="005B5075" w:rsidP="000F4877">
            <w:pPr>
              <w:spacing w:before="60" w:after="60"/>
              <w:rPr>
                <w:rFonts w:asciiTheme="minorHAnsi" w:hAnsiTheme="minorHAnsi" w:cstheme="minorHAnsi"/>
                <w:sz w:val="22"/>
                <w:szCs w:val="22"/>
              </w:rPr>
            </w:pPr>
          </w:p>
        </w:tc>
      </w:tr>
    </w:tbl>
    <w:p w14:paraId="0A1ADE64" w14:textId="47595B0B" w:rsidR="005B5075" w:rsidRDefault="00536DC5" w:rsidP="00536DC5">
      <w:pPr>
        <w:pStyle w:val="ListParagraph"/>
      </w:pPr>
      <w:r>
        <w:t>*Denotes compulsory program days</w:t>
      </w:r>
    </w:p>
    <w:p w14:paraId="4A069BDF" w14:textId="7D6FE971" w:rsidR="00536DC5" w:rsidRDefault="00536DC5" w:rsidP="00536DC5">
      <w:pPr>
        <w:pStyle w:val="ListParagraph"/>
      </w:pPr>
      <w:r>
        <w:t># Dates may change subject to 2019 Parliamentary sitting dates</w:t>
      </w:r>
    </w:p>
    <w:sectPr w:rsidR="00536DC5" w:rsidSect="00B421D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AA82" w14:textId="77777777" w:rsidR="00322EEE" w:rsidRDefault="00322EEE" w:rsidP="00B421D9">
      <w:r>
        <w:separator/>
      </w:r>
    </w:p>
  </w:endnote>
  <w:endnote w:type="continuationSeparator" w:id="0">
    <w:p w14:paraId="7F29FD4C" w14:textId="77777777" w:rsidR="00322EEE" w:rsidRDefault="00322EEE" w:rsidP="00B4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A5BC" w14:textId="77777777" w:rsidR="00322EEE" w:rsidRDefault="00322EEE" w:rsidP="00B421D9">
      <w:r>
        <w:separator/>
      </w:r>
    </w:p>
  </w:footnote>
  <w:footnote w:type="continuationSeparator" w:id="0">
    <w:p w14:paraId="216CB389" w14:textId="77777777" w:rsidR="00322EEE" w:rsidRDefault="00322EEE" w:rsidP="00B4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4EFA" w14:textId="7F2B25CB" w:rsidR="00B421D9" w:rsidRPr="00B421D9" w:rsidRDefault="00B421D9" w:rsidP="005B5075">
    <w:pPr>
      <w:pStyle w:val="Header"/>
      <w:jc w:val="righ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Pr="00B421D9">
      <w:t xml:space="preserve"> </w:t>
    </w:r>
    <w:r>
      <w:rPr>
        <w:noProof/>
      </w:rPr>
      <w:drawing>
        <wp:inline distT="0" distB="0" distL="0" distR="0" wp14:anchorId="602CEDD2" wp14:editId="7C6DC0FD">
          <wp:extent cx="1524000" cy="3973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776" cy="4181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667"/>
    <w:multiLevelType w:val="hybridMultilevel"/>
    <w:tmpl w:val="2E8AB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E557A26"/>
    <w:multiLevelType w:val="hybridMultilevel"/>
    <w:tmpl w:val="CA524A30"/>
    <w:lvl w:ilvl="0" w:tplc="09BCEDBA">
      <w:start w:val="9"/>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B7A4880"/>
    <w:multiLevelType w:val="hybridMultilevel"/>
    <w:tmpl w:val="8908852A"/>
    <w:lvl w:ilvl="0" w:tplc="21B8DA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8B0364"/>
    <w:multiLevelType w:val="hybridMultilevel"/>
    <w:tmpl w:val="98684814"/>
    <w:lvl w:ilvl="0" w:tplc="21B8DA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A21716"/>
    <w:multiLevelType w:val="hybridMultilevel"/>
    <w:tmpl w:val="35E63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9"/>
    <w:rsid w:val="00034413"/>
    <w:rsid w:val="00106CF4"/>
    <w:rsid w:val="001812F5"/>
    <w:rsid w:val="001E5672"/>
    <w:rsid w:val="002A232C"/>
    <w:rsid w:val="002E65B0"/>
    <w:rsid w:val="00322EEE"/>
    <w:rsid w:val="00326C0F"/>
    <w:rsid w:val="0035567E"/>
    <w:rsid w:val="0035651A"/>
    <w:rsid w:val="00390AFC"/>
    <w:rsid w:val="003B611D"/>
    <w:rsid w:val="00441783"/>
    <w:rsid w:val="00471D06"/>
    <w:rsid w:val="004B67C1"/>
    <w:rsid w:val="004C4913"/>
    <w:rsid w:val="00536DC5"/>
    <w:rsid w:val="005B5075"/>
    <w:rsid w:val="00624189"/>
    <w:rsid w:val="006748EB"/>
    <w:rsid w:val="006D6B0B"/>
    <w:rsid w:val="006E6751"/>
    <w:rsid w:val="006E79D9"/>
    <w:rsid w:val="007230EC"/>
    <w:rsid w:val="007E07F3"/>
    <w:rsid w:val="009F4787"/>
    <w:rsid w:val="00A86A50"/>
    <w:rsid w:val="00AB446D"/>
    <w:rsid w:val="00AC5200"/>
    <w:rsid w:val="00B421D9"/>
    <w:rsid w:val="00B5208D"/>
    <w:rsid w:val="00B54D74"/>
    <w:rsid w:val="00B81DB9"/>
    <w:rsid w:val="00B8225B"/>
    <w:rsid w:val="00C317D6"/>
    <w:rsid w:val="00C36635"/>
    <w:rsid w:val="00CD7E72"/>
    <w:rsid w:val="00D33EEA"/>
    <w:rsid w:val="00D504CE"/>
    <w:rsid w:val="00E96D64"/>
    <w:rsid w:val="00FE6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58DB"/>
  <w15:chartTrackingRefBased/>
  <w15:docId w15:val="{755D30EF-BCE2-4F58-837E-4E59BBEB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1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D9"/>
    <w:pPr>
      <w:spacing w:after="200" w:line="276" w:lineRule="auto"/>
      <w:ind w:left="720"/>
      <w:contextualSpacing/>
    </w:pPr>
    <w:rPr>
      <w:rFonts w:ascii="Calibri" w:eastAsia="Calibri" w:hAnsi="Calibri"/>
      <w:sz w:val="22"/>
      <w:szCs w:val="22"/>
      <w:lang w:val="en-AU"/>
    </w:rPr>
  </w:style>
  <w:style w:type="paragraph" w:styleId="Header">
    <w:name w:val="header"/>
    <w:basedOn w:val="Normal"/>
    <w:link w:val="HeaderChar"/>
    <w:uiPriority w:val="99"/>
    <w:unhideWhenUsed/>
    <w:rsid w:val="00B421D9"/>
    <w:pPr>
      <w:tabs>
        <w:tab w:val="center" w:pos="4513"/>
        <w:tab w:val="right" w:pos="9026"/>
      </w:tabs>
    </w:pPr>
  </w:style>
  <w:style w:type="character" w:customStyle="1" w:styleId="HeaderChar">
    <w:name w:val="Header Char"/>
    <w:basedOn w:val="DefaultParagraphFont"/>
    <w:link w:val="Header"/>
    <w:uiPriority w:val="99"/>
    <w:rsid w:val="00B421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421D9"/>
    <w:pPr>
      <w:tabs>
        <w:tab w:val="center" w:pos="4513"/>
        <w:tab w:val="right" w:pos="9026"/>
      </w:tabs>
    </w:pPr>
  </w:style>
  <w:style w:type="character" w:customStyle="1" w:styleId="FooterChar">
    <w:name w:val="Footer Char"/>
    <w:basedOn w:val="DefaultParagraphFont"/>
    <w:link w:val="Footer"/>
    <w:uiPriority w:val="99"/>
    <w:rsid w:val="00B421D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06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F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cp:lastPrinted>2018-08-07T06:07:00Z</cp:lastPrinted>
  <dcterms:created xsi:type="dcterms:W3CDTF">2018-08-17T00:01:00Z</dcterms:created>
  <dcterms:modified xsi:type="dcterms:W3CDTF">2018-08-17T00:01:00Z</dcterms:modified>
</cp:coreProperties>
</file>